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5B3" w:rsidRDefault="00D735B3" w:rsidP="00D735B3">
      <w:pPr>
        <w:pStyle w:val="En-tte"/>
        <w:rPr>
          <w:rFonts w:asciiTheme="majorBidi" w:hAnsiTheme="majorBidi" w:cstheme="majorBidi"/>
          <w:b/>
          <w:bCs/>
          <w:sz w:val="24"/>
          <w:szCs w:val="24"/>
          <w:u w:val="single"/>
          <w:lang w:val="fr-BE"/>
        </w:rPr>
      </w:pPr>
    </w:p>
    <w:p w:rsidR="00D735B3" w:rsidRDefault="00D735B3" w:rsidP="00D735B3">
      <w:pPr>
        <w:pStyle w:val="En-tte"/>
        <w:rPr>
          <w:rFonts w:asciiTheme="majorBidi" w:hAnsiTheme="majorBidi" w:cstheme="majorBidi"/>
          <w:b/>
          <w:bCs/>
          <w:sz w:val="24"/>
          <w:szCs w:val="24"/>
          <w:u w:val="single"/>
          <w:lang w:val="fr-BE"/>
        </w:rPr>
      </w:pPr>
    </w:p>
    <w:p w:rsidR="00D735B3" w:rsidRPr="00491E56" w:rsidRDefault="00D735B3" w:rsidP="00D735B3">
      <w:pPr>
        <w:pStyle w:val="En-tte"/>
        <w:rPr>
          <w:u w:val="single"/>
        </w:rPr>
      </w:pPr>
      <w:r>
        <w:rPr>
          <w:rFonts w:asciiTheme="majorBidi" w:hAnsiTheme="majorBidi" w:cstheme="majorBidi"/>
          <w:b/>
          <w:bCs/>
          <w:sz w:val="24"/>
          <w:szCs w:val="24"/>
          <w:u w:val="single"/>
          <w:lang w:val="fr-BE"/>
        </w:rPr>
        <w:t xml:space="preserve">II. 1 </w:t>
      </w:r>
      <w:r w:rsidRPr="0070051D">
        <w:rPr>
          <w:rFonts w:asciiTheme="majorBidi" w:hAnsiTheme="majorBidi" w:cstheme="majorBidi"/>
          <w:b/>
          <w:bCs/>
          <w:sz w:val="24"/>
          <w:szCs w:val="24"/>
          <w:u w:val="single"/>
          <w:lang w:val="fr-BE"/>
        </w:rPr>
        <w:t xml:space="preserve">Représentation graphique des </w:t>
      </w:r>
      <w:r>
        <w:rPr>
          <w:rFonts w:asciiTheme="majorBidi" w:hAnsiTheme="majorBidi" w:cstheme="majorBidi"/>
          <w:b/>
          <w:bCs/>
          <w:sz w:val="24"/>
          <w:szCs w:val="24"/>
          <w:u w:val="single"/>
          <w:lang w:val="fr-BE"/>
        </w:rPr>
        <w:t>d</w:t>
      </w:r>
      <w:r w:rsidRPr="00491E56">
        <w:rPr>
          <w:rFonts w:asciiTheme="majorBidi" w:hAnsiTheme="majorBidi" w:cstheme="majorBidi"/>
          <w:b/>
          <w:bCs/>
          <w:sz w:val="24"/>
          <w:szCs w:val="24"/>
          <w:u w:val="single"/>
          <w:lang w:val="fr-BE"/>
        </w:rPr>
        <w:t>iagrammes de phase</w:t>
      </w:r>
      <w:r>
        <w:rPr>
          <w:rFonts w:asciiTheme="majorBidi" w:hAnsiTheme="majorBidi" w:cstheme="majorBidi"/>
          <w:b/>
          <w:bCs/>
          <w:sz w:val="24"/>
          <w:szCs w:val="24"/>
          <w:u w:val="single"/>
          <w:lang w:val="fr-BE"/>
        </w:rPr>
        <w:t xml:space="preserve">s                                                    </w:t>
      </w:r>
    </w:p>
    <w:p w:rsidR="00D735B3" w:rsidRDefault="00D735B3" w:rsidP="00600436">
      <w:pPr>
        <w:pStyle w:val="Sansinterligne"/>
        <w:spacing w:line="276" w:lineRule="auto"/>
        <w:jc w:val="both"/>
        <w:rPr>
          <w:rFonts w:asciiTheme="majorBidi" w:hAnsiTheme="majorBidi" w:cstheme="majorBidi"/>
          <w:b/>
          <w:bCs/>
          <w:sz w:val="24"/>
          <w:szCs w:val="24"/>
        </w:rPr>
      </w:pPr>
    </w:p>
    <w:p w:rsidR="00600436" w:rsidRDefault="00600436" w:rsidP="00600436">
      <w:pPr>
        <w:pStyle w:val="Sansinterligne"/>
        <w:spacing w:line="276" w:lineRule="auto"/>
        <w:jc w:val="both"/>
        <w:rPr>
          <w:rFonts w:asciiTheme="majorBidi" w:hAnsiTheme="majorBidi" w:cstheme="majorBidi"/>
          <w:sz w:val="24"/>
          <w:szCs w:val="24"/>
        </w:rPr>
      </w:pPr>
      <w:r w:rsidRPr="00491E56">
        <w:rPr>
          <w:rFonts w:asciiTheme="majorBidi" w:hAnsiTheme="majorBidi" w:cstheme="majorBidi"/>
          <w:sz w:val="24"/>
          <w:szCs w:val="24"/>
        </w:rPr>
        <w:t>Les matériaux utilisés sont rarement purs ou des mélanges parfaitement</w:t>
      </w:r>
      <w:r>
        <w:rPr>
          <w:rFonts w:asciiTheme="majorBidi" w:hAnsiTheme="majorBidi" w:cstheme="majorBidi"/>
          <w:sz w:val="24"/>
          <w:szCs w:val="24"/>
        </w:rPr>
        <w:t xml:space="preserve"> </w:t>
      </w:r>
      <w:r w:rsidRPr="00491E56">
        <w:rPr>
          <w:rFonts w:asciiTheme="majorBidi" w:hAnsiTheme="majorBidi" w:cstheme="majorBidi"/>
          <w:sz w:val="24"/>
          <w:szCs w:val="24"/>
        </w:rPr>
        <w:t>homogènes, mais le plus souvent sous forme d’alliages. Les états d’équilibre</w:t>
      </w:r>
      <w:r>
        <w:rPr>
          <w:rFonts w:asciiTheme="majorBidi" w:hAnsiTheme="majorBidi" w:cstheme="majorBidi"/>
          <w:sz w:val="24"/>
          <w:szCs w:val="24"/>
        </w:rPr>
        <w:t xml:space="preserve"> </w:t>
      </w:r>
      <w:r w:rsidRPr="00491E56">
        <w:rPr>
          <w:rFonts w:asciiTheme="majorBidi" w:hAnsiTheme="majorBidi" w:cstheme="majorBidi"/>
          <w:sz w:val="24"/>
          <w:szCs w:val="24"/>
        </w:rPr>
        <w:t>thermodynamique des alliages sont définis par les diagrammes de phases a</w:t>
      </w:r>
      <w:r>
        <w:rPr>
          <w:rFonts w:asciiTheme="majorBidi" w:hAnsiTheme="majorBidi" w:cstheme="majorBidi"/>
          <w:sz w:val="24"/>
          <w:szCs w:val="24"/>
        </w:rPr>
        <w:t xml:space="preserve"> </w:t>
      </w:r>
      <w:r w:rsidRPr="00491E56">
        <w:rPr>
          <w:rFonts w:asciiTheme="majorBidi" w:hAnsiTheme="majorBidi" w:cstheme="majorBidi"/>
          <w:sz w:val="24"/>
          <w:szCs w:val="24"/>
        </w:rPr>
        <w:t>l’équilibre. Bien que ces états soient rarement atteints dans les matériaux</w:t>
      </w:r>
      <w:r>
        <w:rPr>
          <w:rFonts w:asciiTheme="majorBidi" w:hAnsiTheme="majorBidi" w:cstheme="majorBidi"/>
          <w:sz w:val="24"/>
          <w:szCs w:val="24"/>
        </w:rPr>
        <w:t xml:space="preserve"> </w:t>
      </w:r>
      <w:r w:rsidRPr="00491E56">
        <w:rPr>
          <w:rFonts w:asciiTheme="majorBidi" w:hAnsiTheme="majorBidi" w:cstheme="majorBidi"/>
          <w:sz w:val="24"/>
          <w:szCs w:val="24"/>
        </w:rPr>
        <w:t>réels, ils correspondent à des états de références vers lesquels les systèmes</w:t>
      </w:r>
      <w:r>
        <w:rPr>
          <w:rFonts w:asciiTheme="majorBidi" w:hAnsiTheme="majorBidi" w:cstheme="majorBidi"/>
          <w:sz w:val="24"/>
          <w:szCs w:val="24"/>
        </w:rPr>
        <w:t xml:space="preserve"> </w:t>
      </w:r>
      <w:r w:rsidRPr="00491E56">
        <w:rPr>
          <w:rFonts w:asciiTheme="majorBidi" w:hAnsiTheme="majorBidi" w:cstheme="majorBidi"/>
          <w:sz w:val="24"/>
          <w:szCs w:val="24"/>
        </w:rPr>
        <w:t xml:space="preserve">ont tendance à évoluer. </w:t>
      </w:r>
    </w:p>
    <w:p w:rsidR="00600436" w:rsidRPr="00491E56" w:rsidRDefault="00600436" w:rsidP="00600436">
      <w:pPr>
        <w:pStyle w:val="Sansinterligne"/>
        <w:spacing w:line="276" w:lineRule="auto"/>
        <w:jc w:val="both"/>
        <w:rPr>
          <w:rFonts w:asciiTheme="majorBidi" w:hAnsiTheme="majorBidi" w:cstheme="majorBidi"/>
          <w:sz w:val="24"/>
          <w:szCs w:val="24"/>
        </w:rPr>
      </w:pPr>
      <w:r w:rsidRPr="00491E56">
        <w:rPr>
          <w:rFonts w:asciiTheme="majorBidi" w:hAnsiTheme="majorBidi" w:cstheme="majorBidi"/>
          <w:sz w:val="24"/>
          <w:szCs w:val="24"/>
        </w:rPr>
        <w:t>Dans ce chapitre nous nous attacherons à étudier les</w:t>
      </w:r>
      <w:r>
        <w:rPr>
          <w:rFonts w:asciiTheme="majorBidi" w:hAnsiTheme="majorBidi" w:cstheme="majorBidi"/>
          <w:sz w:val="24"/>
          <w:szCs w:val="24"/>
        </w:rPr>
        <w:t xml:space="preserve"> </w:t>
      </w:r>
      <w:r w:rsidRPr="00491E56">
        <w:rPr>
          <w:rFonts w:asciiTheme="majorBidi" w:hAnsiTheme="majorBidi" w:cstheme="majorBidi"/>
          <w:sz w:val="24"/>
          <w:szCs w:val="24"/>
        </w:rPr>
        <w:t>règles qui régissent les équilibres entre composants et les équilibres entre</w:t>
      </w:r>
      <w:r>
        <w:rPr>
          <w:rFonts w:asciiTheme="majorBidi" w:hAnsiTheme="majorBidi" w:cstheme="majorBidi"/>
          <w:sz w:val="24"/>
          <w:szCs w:val="24"/>
        </w:rPr>
        <w:t xml:space="preserve"> </w:t>
      </w:r>
      <w:r w:rsidRPr="00491E56">
        <w:rPr>
          <w:rFonts w:asciiTheme="majorBidi" w:hAnsiTheme="majorBidi" w:cstheme="majorBidi"/>
          <w:sz w:val="24"/>
          <w:szCs w:val="24"/>
        </w:rPr>
        <w:t>entres phases.</w:t>
      </w:r>
    </w:p>
    <w:p w:rsidR="00600436" w:rsidRDefault="00600436" w:rsidP="00600436">
      <w:pPr>
        <w:pStyle w:val="Sansinterligne"/>
        <w:spacing w:line="276" w:lineRule="auto"/>
        <w:jc w:val="both"/>
        <w:rPr>
          <w:rFonts w:asciiTheme="majorBidi" w:hAnsiTheme="majorBidi" w:cstheme="majorBidi"/>
          <w:b/>
          <w:bCs/>
          <w:sz w:val="24"/>
          <w:szCs w:val="24"/>
        </w:rPr>
      </w:pPr>
    </w:p>
    <w:p w:rsidR="00600436" w:rsidRDefault="00D735B3" w:rsidP="00600436">
      <w:pPr>
        <w:pStyle w:val="Sansinterligne"/>
        <w:spacing w:line="276" w:lineRule="auto"/>
        <w:jc w:val="both"/>
        <w:rPr>
          <w:rFonts w:asciiTheme="majorBidi" w:hAnsiTheme="majorBidi" w:cstheme="majorBidi"/>
          <w:b/>
          <w:bCs/>
          <w:sz w:val="24"/>
          <w:szCs w:val="24"/>
        </w:rPr>
      </w:pPr>
      <w:r>
        <w:rPr>
          <w:rFonts w:asciiTheme="majorBidi" w:hAnsiTheme="majorBidi" w:cstheme="majorBidi"/>
          <w:b/>
          <w:bCs/>
          <w:sz w:val="24"/>
          <w:szCs w:val="24"/>
        </w:rPr>
        <w:t>I</w:t>
      </w:r>
      <w:r w:rsidR="00600436">
        <w:rPr>
          <w:rFonts w:asciiTheme="majorBidi" w:hAnsiTheme="majorBidi" w:cstheme="majorBidi"/>
          <w:b/>
          <w:bCs/>
          <w:sz w:val="24"/>
          <w:szCs w:val="24"/>
        </w:rPr>
        <w:t>I.1</w:t>
      </w:r>
      <w:r>
        <w:rPr>
          <w:rFonts w:asciiTheme="majorBidi" w:hAnsiTheme="majorBidi" w:cstheme="majorBidi"/>
          <w:b/>
          <w:bCs/>
          <w:sz w:val="24"/>
          <w:szCs w:val="24"/>
        </w:rPr>
        <w:t>.1</w:t>
      </w:r>
      <w:r w:rsidR="00600436">
        <w:rPr>
          <w:rFonts w:asciiTheme="majorBidi" w:hAnsiTheme="majorBidi" w:cstheme="majorBidi"/>
          <w:b/>
          <w:bCs/>
          <w:sz w:val="24"/>
          <w:szCs w:val="24"/>
        </w:rPr>
        <w:t xml:space="preserve"> </w:t>
      </w:r>
      <w:r w:rsidR="00600436" w:rsidRPr="00EC135B">
        <w:rPr>
          <w:rFonts w:asciiTheme="majorBidi" w:hAnsiTheme="majorBidi" w:cstheme="majorBidi"/>
          <w:b/>
          <w:bCs/>
          <w:sz w:val="24"/>
          <w:szCs w:val="24"/>
        </w:rPr>
        <w:t>Définitions :</w:t>
      </w:r>
    </w:p>
    <w:p w:rsidR="00600436" w:rsidRPr="00FB5CEA" w:rsidRDefault="00600436" w:rsidP="00600436">
      <w:pPr>
        <w:pStyle w:val="Sansinterligne"/>
        <w:spacing w:line="276" w:lineRule="auto"/>
        <w:jc w:val="both"/>
        <w:rPr>
          <w:rFonts w:asciiTheme="majorBidi" w:hAnsiTheme="majorBidi" w:cstheme="majorBidi"/>
        </w:rPr>
      </w:pPr>
      <w:r>
        <w:rPr>
          <w:rFonts w:asciiTheme="majorBidi" w:hAnsiTheme="majorBidi" w:cstheme="majorBidi"/>
          <w:b/>
          <w:bCs/>
          <w:sz w:val="24"/>
          <w:szCs w:val="24"/>
        </w:rPr>
        <w:t>I</w:t>
      </w:r>
      <w:r w:rsidR="00D735B3">
        <w:rPr>
          <w:rFonts w:asciiTheme="majorBidi" w:hAnsiTheme="majorBidi" w:cstheme="majorBidi"/>
          <w:b/>
          <w:bCs/>
          <w:sz w:val="24"/>
          <w:szCs w:val="24"/>
        </w:rPr>
        <w:t>I</w:t>
      </w:r>
      <w:r>
        <w:rPr>
          <w:rFonts w:asciiTheme="majorBidi" w:hAnsiTheme="majorBidi" w:cstheme="majorBidi"/>
          <w:b/>
          <w:bCs/>
          <w:sz w:val="24"/>
          <w:szCs w:val="24"/>
        </w:rPr>
        <w:t>.</w:t>
      </w:r>
      <w:r>
        <w:rPr>
          <w:rFonts w:asciiTheme="majorBidi" w:hAnsiTheme="majorBidi" w:cstheme="majorBidi"/>
          <w:b/>
          <w:bCs/>
        </w:rPr>
        <w:t>1.1</w:t>
      </w:r>
      <w:r w:rsidR="00D735B3">
        <w:rPr>
          <w:rFonts w:asciiTheme="majorBidi" w:hAnsiTheme="majorBidi" w:cstheme="majorBidi"/>
          <w:b/>
          <w:bCs/>
        </w:rPr>
        <w:t>.1</w:t>
      </w:r>
      <w:r>
        <w:rPr>
          <w:rFonts w:asciiTheme="majorBidi" w:hAnsiTheme="majorBidi" w:cstheme="majorBidi"/>
          <w:b/>
          <w:bCs/>
        </w:rPr>
        <w:t xml:space="preserve"> </w:t>
      </w:r>
      <w:r>
        <w:rPr>
          <w:rFonts w:asciiTheme="majorBidi" w:hAnsiTheme="majorBidi" w:cstheme="majorBidi"/>
          <w:b/>
          <w:bCs/>
          <w:lang w:val="fr-BE"/>
        </w:rPr>
        <w:t>Alliage</w:t>
      </w:r>
      <w:r>
        <w:rPr>
          <w:rFonts w:asciiTheme="majorBidi" w:hAnsiTheme="majorBidi" w:cstheme="majorBidi"/>
          <w:b/>
          <w:bCs/>
        </w:rPr>
        <w:t xml:space="preserve"> : </w:t>
      </w:r>
      <w:r w:rsidRPr="00FB5CEA">
        <w:rPr>
          <w:rFonts w:asciiTheme="majorBidi" w:hAnsiTheme="majorBidi" w:cstheme="majorBidi"/>
        </w:rPr>
        <w:t>est un matériau à caractère métallique combinant un ou plusieurs métaux et éventuellement des éléments à caractère non-métallique, destiné à améliorer les propriétés mécaniques et/ou chimiques des métaux</w:t>
      </w:r>
      <w:r w:rsidRPr="00FB5CEA">
        <w:rPr>
          <w:rFonts w:asciiTheme="majorBidi" w:hAnsiTheme="majorBidi" w:cstheme="majorBidi"/>
          <w:lang w:val="fr-BE"/>
        </w:rPr>
        <w:t xml:space="preserve">. </w:t>
      </w:r>
      <w:r w:rsidRPr="00FB5CEA">
        <w:rPr>
          <w:rFonts w:asciiTheme="majorBidi" w:hAnsiTheme="majorBidi" w:cstheme="majorBidi"/>
        </w:rPr>
        <w:t> </w:t>
      </w:r>
    </w:p>
    <w:p w:rsidR="00600436" w:rsidRPr="00FB5CEA" w:rsidRDefault="00600436" w:rsidP="00600436">
      <w:pPr>
        <w:pStyle w:val="Sansinterligne"/>
        <w:spacing w:line="276" w:lineRule="auto"/>
        <w:jc w:val="both"/>
        <w:rPr>
          <w:rFonts w:asciiTheme="majorBidi" w:hAnsiTheme="majorBidi" w:cstheme="majorBidi"/>
          <w:sz w:val="24"/>
          <w:szCs w:val="24"/>
        </w:rPr>
      </w:pPr>
      <w:r w:rsidRPr="00FB5CEA">
        <w:rPr>
          <w:rFonts w:asciiTheme="majorBidi" w:hAnsiTheme="majorBidi" w:cstheme="majorBidi"/>
          <w:sz w:val="24"/>
          <w:szCs w:val="24"/>
        </w:rPr>
        <w:t xml:space="preserve"> </w:t>
      </w:r>
    </w:p>
    <w:p w:rsidR="00600436" w:rsidRPr="00FB5CEA" w:rsidRDefault="00600436" w:rsidP="00600436">
      <w:pPr>
        <w:pStyle w:val="Sansinterligne"/>
        <w:spacing w:line="276" w:lineRule="auto"/>
        <w:jc w:val="both"/>
        <w:rPr>
          <w:rFonts w:asciiTheme="majorBidi" w:hAnsiTheme="majorBidi" w:cstheme="majorBidi"/>
          <w:sz w:val="24"/>
          <w:szCs w:val="24"/>
        </w:rPr>
      </w:pPr>
      <w:r w:rsidRPr="00FB5CEA">
        <w:rPr>
          <w:rFonts w:asciiTheme="majorBidi" w:hAnsiTheme="majorBidi" w:cstheme="majorBidi"/>
          <w:sz w:val="24"/>
          <w:szCs w:val="24"/>
          <w:lang w:val="fr-BE"/>
        </w:rPr>
        <w:t xml:space="preserve">      Notion</w:t>
      </w:r>
      <w:r w:rsidRPr="00FB5CEA">
        <w:rPr>
          <w:rFonts w:asciiTheme="majorBidi" w:hAnsiTheme="majorBidi" w:cstheme="majorBidi"/>
          <w:sz w:val="24"/>
          <w:szCs w:val="24"/>
        </w:rPr>
        <w:t xml:space="preserve"> étendue aux autres classes de matériaux inorganiques et organiques</w:t>
      </w:r>
      <w:r w:rsidRPr="00FB5CEA">
        <w:rPr>
          <w:rFonts w:asciiTheme="majorBidi" w:hAnsiTheme="majorBidi" w:cstheme="majorBidi"/>
          <w:sz w:val="24"/>
          <w:szCs w:val="24"/>
          <w:lang w:val="fr-BE"/>
        </w:rPr>
        <w:t>.</w:t>
      </w:r>
      <w:r w:rsidRPr="00FB5CEA">
        <w:rPr>
          <w:rFonts w:asciiTheme="majorBidi" w:hAnsiTheme="majorBidi" w:cstheme="majorBidi"/>
          <w:sz w:val="24"/>
          <w:szCs w:val="24"/>
        </w:rPr>
        <w:t> </w:t>
      </w:r>
    </w:p>
    <w:p w:rsidR="00600436" w:rsidRPr="00FB5CEA" w:rsidRDefault="00600436" w:rsidP="00600436">
      <w:pPr>
        <w:pStyle w:val="Sansinterligne"/>
        <w:spacing w:line="276" w:lineRule="auto"/>
        <w:jc w:val="both"/>
        <w:rPr>
          <w:rFonts w:asciiTheme="majorBidi" w:hAnsiTheme="majorBidi" w:cstheme="majorBidi"/>
          <w:sz w:val="24"/>
          <w:szCs w:val="24"/>
        </w:rPr>
      </w:pPr>
      <w:r w:rsidRPr="00FB5CEA">
        <w:rPr>
          <w:rFonts w:asciiTheme="majorBidi" w:hAnsiTheme="majorBidi" w:cstheme="majorBidi"/>
          <w:sz w:val="24"/>
          <w:szCs w:val="24"/>
          <w:lang w:val="fr-BE"/>
        </w:rPr>
        <w:t>U</w:t>
      </w:r>
      <w:r w:rsidRPr="00FB5CEA">
        <w:rPr>
          <w:rFonts w:asciiTheme="majorBidi" w:hAnsiTheme="majorBidi" w:cstheme="majorBidi"/>
          <w:sz w:val="24"/>
          <w:szCs w:val="24"/>
        </w:rPr>
        <w:t>n alliage comme une combinaison d’atomes, d’ions ou de molécules pour former un matériau dont les propriétés diffèrent de celles des constituants</w:t>
      </w:r>
      <w:r w:rsidRPr="00FB5CEA">
        <w:rPr>
          <w:rFonts w:asciiTheme="majorBidi" w:hAnsiTheme="majorBidi" w:cstheme="majorBidi"/>
          <w:sz w:val="24"/>
          <w:szCs w:val="24"/>
          <w:lang w:val="fr-BE"/>
        </w:rPr>
        <w:t>.</w:t>
      </w:r>
    </w:p>
    <w:p w:rsidR="00600436" w:rsidRDefault="00600436" w:rsidP="00600436">
      <w:pPr>
        <w:pStyle w:val="Sansinterligne"/>
        <w:spacing w:line="276" w:lineRule="auto"/>
        <w:jc w:val="both"/>
        <w:rPr>
          <w:rFonts w:asciiTheme="majorBidi" w:hAnsiTheme="majorBidi" w:cstheme="majorBidi"/>
          <w:b/>
          <w:bCs/>
          <w:sz w:val="24"/>
          <w:szCs w:val="24"/>
        </w:rPr>
      </w:pPr>
    </w:p>
    <w:p w:rsidR="00600436" w:rsidRDefault="00D735B3" w:rsidP="00600436">
      <w:pPr>
        <w:pStyle w:val="Sansinterligne"/>
        <w:spacing w:line="276" w:lineRule="auto"/>
        <w:jc w:val="both"/>
        <w:rPr>
          <w:rFonts w:asciiTheme="majorBidi" w:hAnsiTheme="majorBidi" w:cstheme="majorBidi"/>
          <w:sz w:val="24"/>
          <w:szCs w:val="24"/>
        </w:rPr>
      </w:pPr>
      <w:r>
        <w:rPr>
          <w:rFonts w:asciiTheme="majorBidi" w:hAnsiTheme="majorBidi" w:cstheme="majorBidi"/>
          <w:b/>
          <w:bCs/>
          <w:sz w:val="24"/>
          <w:szCs w:val="24"/>
        </w:rPr>
        <w:t>II.</w:t>
      </w:r>
      <w:r>
        <w:rPr>
          <w:rFonts w:asciiTheme="majorBidi" w:hAnsiTheme="majorBidi" w:cstheme="majorBidi"/>
          <w:b/>
          <w:bCs/>
        </w:rPr>
        <w:t>1.1.</w:t>
      </w:r>
      <w:r w:rsidR="00600436">
        <w:rPr>
          <w:rFonts w:asciiTheme="majorBidi" w:hAnsiTheme="majorBidi" w:cstheme="majorBidi"/>
          <w:b/>
          <w:bCs/>
        </w:rPr>
        <w:t xml:space="preserve">2 </w:t>
      </w:r>
      <w:r w:rsidR="00600436">
        <w:rPr>
          <w:rFonts w:asciiTheme="majorBidi" w:hAnsiTheme="majorBidi" w:cstheme="majorBidi"/>
          <w:b/>
          <w:bCs/>
          <w:sz w:val="24"/>
          <w:szCs w:val="24"/>
        </w:rPr>
        <w:t xml:space="preserve">Diagramme de phases : </w:t>
      </w:r>
      <w:r w:rsidR="00600436">
        <w:rPr>
          <w:rFonts w:asciiTheme="majorBidi" w:hAnsiTheme="majorBidi" w:cstheme="majorBidi"/>
          <w:sz w:val="24"/>
          <w:szCs w:val="24"/>
        </w:rPr>
        <w:t>est une expression utilisée en thermodynamique. Elle indique une représentation graphique. Généralement à deux ou trois dimensions, représentant les domaines de l’état physique d’un système (corps pur ou mélange de corps purs) en fonction de variables. Choisies pour faciliter la compréhension des phénomènes étudiés.</w:t>
      </w:r>
    </w:p>
    <w:p w:rsidR="00600436" w:rsidRDefault="00600436" w:rsidP="00600436">
      <w:pPr>
        <w:pStyle w:val="Sansinterligne"/>
        <w:spacing w:line="276" w:lineRule="auto"/>
        <w:jc w:val="both"/>
        <w:rPr>
          <w:rFonts w:asciiTheme="majorBidi" w:hAnsiTheme="majorBidi" w:cstheme="majorBidi"/>
          <w:sz w:val="24"/>
          <w:szCs w:val="24"/>
        </w:rPr>
      </w:pPr>
    </w:p>
    <w:p w:rsidR="00600436" w:rsidRDefault="00600436" w:rsidP="00600436">
      <w:pPr>
        <w:pStyle w:val="Sansinterligne"/>
        <w:spacing w:line="276" w:lineRule="auto"/>
        <w:jc w:val="both"/>
        <w:rPr>
          <w:rFonts w:asciiTheme="majorBidi" w:hAnsiTheme="majorBidi" w:cstheme="majorBidi"/>
          <w:sz w:val="24"/>
          <w:szCs w:val="24"/>
        </w:rPr>
      </w:pPr>
      <w:r w:rsidRPr="007D269D">
        <w:rPr>
          <w:rFonts w:asciiTheme="majorBidi" w:hAnsiTheme="majorBidi" w:cstheme="majorBidi"/>
          <w:b/>
          <w:bCs/>
          <w:color w:val="FF0000"/>
          <w:sz w:val="24"/>
          <w:szCs w:val="24"/>
        </w:rPr>
        <w:t>NB</w:t>
      </w:r>
      <w:r>
        <w:rPr>
          <w:rFonts w:asciiTheme="majorBidi" w:hAnsiTheme="majorBidi" w:cstheme="majorBidi"/>
          <w:b/>
          <w:bCs/>
          <w:color w:val="FF0000"/>
          <w:sz w:val="24"/>
          <w:szCs w:val="24"/>
        </w:rPr>
        <w:t> :</w:t>
      </w:r>
      <w:r w:rsidRPr="007D269D">
        <w:rPr>
          <w:rFonts w:asciiTheme="majorBidi" w:hAnsiTheme="majorBidi" w:cstheme="majorBidi"/>
          <w:color w:val="FF0000"/>
          <w:sz w:val="24"/>
          <w:szCs w:val="24"/>
        </w:rPr>
        <w:t xml:space="preserve"> </w:t>
      </w:r>
      <w:r>
        <w:rPr>
          <w:rFonts w:asciiTheme="majorBidi" w:hAnsiTheme="majorBidi" w:cstheme="majorBidi"/>
          <w:sz w:val="24"/>
          <w:szCs w:val="24"/>
        </w:rPr>
        <w:t xml:space="preserve">la dénomination </w:t>
      </w:r>
      <w:r w:rsidRPr="007D269D">
        <w:rPr>
          <w:rFonts w:asciiTheme="majorBidi" w:hAnsiTheme="majorBidi" w:cstheme="majorBidi"/>
          <w:color w:val="00B0F0"/>
          <w:sz w:val="24"/>
          <w:szCs w:val="24"/>
        </w:rPr>
        <w:t xml:space="preserve">diagramme d’équilibre </w:t>
      </w:r>
      <w:r>
        <w:rPr>
          <w:rFonts w:asciiTheme="majorBidi" w:hAnsiTheme="majorBidi" w:cstheme="majorBidi"/>
          <w:sz w:val="24"/>
          <w:szCs w:val="24"/>
        </w:rPr>
        <w:t xml:space="preserve">insiste sur la notion d’équilibre thermodynamique entre les phases. En revanche la dénomination </w:t>
      </w:r>
      <w:r w:rsidRPr="007D269D">
        <w:rPr>
          <w:rFonts w:asciiTheme="majorBidi" w:hAnsiTheme="majorBidi" w:cstheme="majorBidi"/>
          <w:color w:val="00B0F0"/>
          <w:sz w:val="24"/>
          <w:szCs w:val="24"/>
        </w:rPr>
        <w:t>diagramme de</w:t>
      </w:r>
      <w:r>
        <w:rPr>
          <w:rFonts w:asciiTheme="majorBidi" w:hAnsiTheme="majorBidi" w:cstheme="majorBidi"/>
          <w:color w:val="00B0F0"/>
          <w:sz w:val="24"/>
          <w:szCs w:val="24"/>
        </w:rPr>
        <w:t xml:space="preserve"> phases</w:t>
      </w:r>
      <w:r w:rsidRPr="007D269D">
        <w:rPr>
          <w:rFonts w:asciiTheme="majorBidi" w:hAnsiTheme="majorBidi" w:cstheme="majorBidi"/>
          <w:color w:val="00B0F0"/>
          <w:sz w:val="24"/>
          <w:szCs w:val="24"/>
        </w:rPr>
        <w:t xml:space="preserve"> </w:t>
      </w:r>
      <w:r>
        <w:rPr>
          <w:rFonts w:asciiTheme="majorBidi" w:hAnsiTheme="majorBidi" w:cstheme="majorBidi"/>
          <w:sz w:val="24"/>
          <w:szCs w:val="24"/>
        </w:rPr>
        <w:t>insiste sur la notion de phases en présence, sachant qu’il est parfois très difficile d’atteindre l’équilibre thermodynamique.</w:t>
      </w:r>
    </w:p>
    <w:p w:rsidR="00600436" w:rsidRDefault="00600436" w:rsidP="00600436">
      <w:pPr>
        <w:pStyle w:val="Sansinterligne"/>
        <w:spacing w:line="276" w:lineRule="auto"/>
        <w:jc w:val="both"/>
        <w:rPr>
          <w:rFonts w:asciiTheme="majorBidi" w:hAnsiTheme="majorBidi" w:cstheme="majorBidi"/>
          <w:sz w:val="24"/>
          <w:szCs w:val="24"/>
        </w:rPr>
      </w:pPr>
    </w:p>
    <w:p w:rsidR="00600436" w:rsidRDefault="00600436" w:rsidP="00600436">
      <w:pPr>
        <w:pStyle w:val="Sansinterligne"/>
        <w:spacing w:line="276" w:lineRule="auto"/>
        <w:jc w:val="both"/>
        <w:rPr>
          <w:rFonts w:asciiTheme="majorBidi" w:hAnsiTheme="majorBidi" w:cstheme="majorBidi"/>
          <w:sz w:val="24"/>
          <w:szCs w:val="24"/>
        </w:rPr>
      </w:pPr>
      <w:r>
        <w:rPr>
          <w:rFonts w:asciiTheme="majorBidi" w:hAnsiTheme="majorBidi" w:cstheme="majorBidi"/>
          <w:sz w:val="24"/>
          <w:szCs w:val="24"/>
        </w:rPr>
        <w:t>Pour les métallurgistes, dans les conditions les plus courantes industriellement, les alliages n’existent pratiquement qu’à l’état condensé (liquide ou solide), on me rencontrera donc presque jamais l’état gazeux</w:t>
      </w:r>
    </w:p>
    <w:p w:rsidR="00600436" w:rsidRPr="007D269D" w:rsidRDefault="00600436" w:rsidP="00600436">
      <w:pPr>
        <w:pStyle w:val="Sansinterligne"/>
        <w:spacing w:line="276" w:lineRule="auto"/>
        <w:jc w:val="both"/>
        <w:rPr>
          <w:rFonts w:asciiTheme="majorBidi" w:hAnsiTheme="majorBidi" w:cstheme="majorBidi"/>
          <w:sz w:val="24"/>
          <w:szCs w:val="24"/>
        </w:rPr>
      </w:pPr>
    </w:p>
    <w:p w:rsidR="00600436" w:rsidRPr="00EC135B" w:rsidRDefault="00D735B3" w:rsidP="00600436">
      <w:pPr>
        <w:pStyle w:val="Sansinterligne"/>
        <w:spacing w:line="276" w:lineRule="auto"/>
        <w:jc w:val="both"/>
        <w:rPr>
          <w:rFonts w:asciiTheme="majorBidi" w:hAnsiTheme="majorBidi" w:cstheme="majorBidi"/>
          <w:sz w:val="24"/>
          <w:szCs w:val="24"/>
        </w:rPr>
      </w:pPr>
      <w:r>
        <w:rPr>
          <w:rFonts w:asciiTheme="majorBidi" w:hAnsiTheme="majorBidi" w:cstheme="majorBidi"/>
          <w:b/>
          <w:bCs/>
          <w:sz w:val="24"/>
          <w:szCs w:val="24"/>
        </w:rPr>
        <w:t>II.</w:t>
      </w:r>
      <w:r>
        <w:rPr>
          <w:rFonts w:asciiTheme="majorBidi" w:hAnsiTheme="majorBidi" w:cstheme="majorBidi"/>
          <w:b/>
          <w:bCs/>
        </w:rPr>
        <w:t>1.1.</w:t>
      </w:r>
      <w:r w:rsidR="00600436">
        <w:rPr>
          <w:rFonts w:asciiTheme="majorBidi" w:hAnsiTheme="majorBidi" w:cstheme="majorBidi"/>
          <w:b/>
          <w:bCs/>
        </w:rPr>
        <w:t xml:space="preserve">3 </w:t>
      </w:r>
      <w:r w:rsidR="00600436" w:rsidRPr="00EC135B">
        <w:rPr>
          <w:rFonts w:asciiTheme="majorBidi" w:hAnsiTheme="majorBidi" w:cstheme="majorBidi"/>
          <w:b/>
          <w:bCs/>
          <w:color w:val="000000" w:themeColor="text1"/>
          <w:sz w:val="24"/>
          <w:szCs w:val="24"/>
        </w:rPr>
        <w:t>Composants</w:t>
      </w:r>
      <w:r w:rsidR="00600436" w:rsidRPr="00EC135B">
        <w:rPr>
          <w:rFonts w:asciiTheme="majorBidi" w:hAnsiTheme="majorBidi" w:cstheme="majorBidi"/>
          <w:color w:val="000000" w:themeColor="text1"/>
          <w:sz w:val="24"/>
          <w:szCs w:val="24"/>
        </w:rPr>
        <w:t xml:space="preserve"> </w:t>
      </w:r>
      <w:r w:rsidR="00600436" w:rsidRPr="00EC135B">
        <w:rPr>
          <w:rFonts w:asciiTheme="majorBidi" w:hAnsiTheme="majorBidi" w:cstheme="majorBidi"/>
          <w:sz w:val="24"/>
          <w:szCs w:val="24"/>
        </w:rPr>
        <w:t>: un composant est un corps pur chimiquement définie, ça peut être un élément simple (Fe,</w:t>
      </w:r>
      <w:r w:rsidR="00600436">
        <w:rPr>
          <w:rFonts w:asciiTheme="majorBidi" w:hAnsiTheme="majorBidi" w:cstheme="majorBidi"/>
          <w:sz w:val="24"/>
          <w:szCs w:val="24"/>
        </w:rPr>
        <w:t xml:space="preserve"> Si,</w:t>
      </w:r>
      <w:r w:rsidR="00600436" w:rsidRPr="00EC135B">
        <w:rPr>
          <w:rFonts w:asciiTheme="majorBidi" w:hAnsiTheme="majorBidi" w:cstheme="majorBidi"/>
          <w:sz w:val="24"/>
          <w:szCs w:val="24"/>
        </w:rPr>
        <w:t xml:space="preserve"> Cu, Al,…) ou un composé d’éléments </w:t>
      </w:r>
      <w:r w:rsidR="00600436">
        <w:rPr>
          <w:rFonts w:asciiTheme="majorBidi" w:hAnsiTheme="majorBidi" w:cstheme="majorBidi"/>
          <w:sz w:val="24"/>
          <w:szCs w:val="24"/>
        </w:rPr>
        <w:t xml:space="preserve">chimique </w:t>
      </w:r>
      <w:r w:rsidR="00600436" w:rsidRPr="00EC135B">
        <w:rPr>
          <w:rFonts w:asciiTheme="majorBidi" w:hAnsiTheme="majorBidi" w:cstheme="majorBidi"/>
          <w:sz w:val="24"/>
          <w:szCs w:val="24"/>
        </w:rPr>
        <w:t>(Fe</w:t>
      </w:r>
      <w:r w:rsidR="00600436" w:rsidRPr="004A586E">
        <w:rPr>
          <w:rFonts w:asciiTheme="majorBidi" w:hAnsiTheme="majorBidi" w:cstheme="majorBidi"/>
          <w:sz w:val="24"/>
          <w:szCs w:val="24"/>
          <w:vertAlign w:val="subscript"/>
        </w:rPr>
        <w:t>3</w:t>
      </w:r>
      <w:r w:rsidR="00600436" w:rsidRPr="00EC135B">
        <w:rPr>
          <w:rFonts w:asciiTheme="majorBidi" w:hAnsiTheme="majorBidi" w:cstheme="majorBidi"/>
          <w:sz w:val="24"/>
          <w:szCs w:val="24"/>
        </w:rPr>
        <w:t>C, SiO</w:t>
      </w:r>
      <w:r w:rsidR="00600436" w:rsidRPr="004A586E">
        <w:rPr>
          <w:rFonts w:asciiTheme="majorBidi" w:hAnsiTheme="majorBidi" w:cstheme="majorBidi"/>
          <w:sz w:val="24"/>
          <w:szCs w:val="24"/>
          <w:vertAlign w:val="subscript"/>
        </w:rPr>
        <w:t>2</w:t>
      </w:r>
      <w:r w:rsidR="00600436" w:rsidRPr="00EC135B">
        <w:rPr>
          <w:rFonts w:asciiTheme="majorBidi" w:hAnsiTheme="majorBidi" w:cstheme="majorBidi"/>
          <w:sz w:val="24"/>
          <w:szCs w:val="24"/>
        </w:rPr>
        <w:t>,</w:t>
      </w:r>
      <w:r w:rsidR="00600436">
        <w:rPr>
          <w:rFonts w:asciiTheme="majorBidi" w:hAnsiTheme="majorBidi" w:cstheme="majorBidi"/>
          <w:sz w:val="24"/>
          <w:szCs w:val="24"/>
        </w:rPr>
        <w:t xml:space="preserve"> H</w:t>
      </w:r>
      <w:r w:rsidR="00600436" w:rsidRPr="004A586E">
        <w:rPr>
          <w:rFonts w:asciiTheme="majorBidi" w:hAnsiTheme="majorBidi" w:cstheme="majorBidi"/>
          <w:sz w:val="24"/>
          <w:szCs w:val="24"/>
          <w:vertAlign w:val="subscript"/>
        </w:rPr>
        <w:t>2</w:t>
      </w:r>
      <w:r w:rsidR="00600436">
        <w:rPr>
          <w:rFonts w:asciiTheme="majorBidi" w:hAnsiTheme="majorBidi" w:cstheme="majorBidi"/>
          <w:sz w:val="24"/>
          <w:szCs w:val="24"/>
        </w:rPr>
        <w:t>O</w:t>
      </w:r>
      <w:r w:rsidR="00600436" w:rsidRPr="00EC135B">
        <w:rPr>
          <w:rFonts w:asciiTheme="majorBidi" w:hAnsiTheme="majorBidi" w:cstheme="majorBidi"/>
          <w:sz w:val="24"/>
          <w:szCs w:val="24"/>
        </w:rPr>
        <w:t>…).</w:t>
      </w:r>
    </w:p>
    <w:p w:rsidR="00600436" w:rsidRPr="00EC135B" w:rsidRDefault="00600436" w:rsidP="00600436">
      <w:pPr>
        <w:pStyle w:val="Sansinterligne"/>
        <w:spacing w:line="276" w:lineRule="auto"/>
        <w:jc w:val="both"/>
        <w:rPr>
          <w:rFonts w:asciiTheme="majorBidi" w:hAnsiTheme="majorBidi" w:cstheme="majorBidi"/>
          <w:sz w:val="24"/>
          <w:szCs w:val="24"/>
        </w:rPr>
      </w:pPr>
    </w:p>
    <w:p w:rsidR="00600436" w:rsidRPr="00EC135B" w:rsidRDefault="00D735B3" w:rsidP="00600436">
      <w:pPr>
        <w:pStyle w:val="Sansinterligne"/>
        <w:spacing w:line="276" w:lineRule="auto"/>
        <w:jc w:val="both"/>
        <w:rPr>
          <w:rFonts w:asciiTheme="majorBidi" w:hAnsiTheme="majorBidi" w:cstheme="majorBidi"/>
          <w:sz w:val="24"/>
          <w:szCs w:val="24"/>
        </w:rPr>
      </w:pPr>
      <w:r>
        <w:rPr>
          <w:rFonts w:asciiTheme="majorBidi" w:hAnsiTheme="majorBidi" w:cstheme="majorBidi"/>
          <w:b/>
          <w:bCs/>
          <w:sz w:val="24"/>
          <w:szCs w:val="24"/>
        </w:rPr>
        <w:t>II.</w:t>
      </w:r>
      <w:r>
        <w:rPr>
          <w:rFonts w:asciiTheme="majorBidi" w:hAnsiTheme="majorBidi" w:cstheme="majorBidi"/>
          <w:b/>
          <w:bCs/>
        </w:rPr>
        <w:t>1.1.</w:t>
      </w:r>
      <w:r w:rsidR="00600436">
        <w:rPr>
          <w:rFonts w:asciiTheme="majorBidi" w:hAnsiTheme="majorBidi" w:cstheme="majorBidi"/>
          <w:b/>
          <w:bCs/>
        </w:rPr>
        <w:t xml:space="preserve">4 </w:t>
      </w:r>
      <w:r w:rsidR="00600436" w:rsidRPr="00EC135B">
        <w:rPr>
          <w:rFonts w:asciiTheme="majorBidi" w:hAnsiTheme="majorBidi" w:cstheme="majorBidi"/>
          <w:b/>
          <w:bCs/>
          <w:sz w:val="24"/>
          <w:szCs w:val="24"/>
        </w:rPr>
        <w:t>Phase :</w:t>
      </w:r>
      <w:r w:rsidR="00600436" w:rsidRPr="00EC135B">
        <w:rPr>
          <w:rFonts w:asciiTheme="majorBidi" w:hAnsiTheme="majorBidi" w:cstheme="majorBidi"/>
          <w:sz w:val="24"/>
          <w:szCs w:val="24"/>
        </w:rPr>
        <w:t xml:space="preserve"> une phase est une région ou un ensemble de régions d’un corps caractérisée par une structure et par un arrangement atomique identique, c’est une partie homogène d’un corps. </w:t>
      </w:r>
    </w:p>
    <w:p w:rsidR="00600436" w:rsidRDefault="00600436" w:rsidP="00600436">
      <w:pPr>
        <w:pStyle w:val="Sansinterligne"/>
        <w:spacing w:line="276" w:lineRule="auto"/>
        <w:jc w:val="both"/>
        <w:rPr>
          <w:rFonts w:asciiTheme="majorBidi" w:hAnsiTheme="majorBidi" w:cstheme="majorBidi"/>
          <w:sz w:val="24"/>
          <w:szCs w:val="24"/>
        </w:rPr>
      </w:pPr>
    </w:p>
    <w:p w:rsidR="00600436" w:rsidRDefault="00600436" w:rsidP="00600436">
      <w:pPr>
        <w:pStyle w:val="Sansinterligne"/>
        <w:spacing w:line="276" w:lineRule="auto"/>
        <w:jc w:val="both"/>
        <w:rPr>
          <w:rFonts w:asciiTheme="majorBidi" w:hAnsiTheme="majorBidi" w:cstheme="majorBidi"/>
          <w:sz w:val="24"/>
          <w:szCs w:val="24"/>
        </w:rPr>
      </w:pPr>
      <w:r w:rsidRPr="00EC135B">
        <w:rPr>
          <w:rFonts w:asciiTheme="majorBidi" w:hAnsiTheme="majorBidi" w:cstheme="majorBidi"/>
          <w:sz w:val="24"/>
          <w:szCs w:val="24"/>
        </w:rPr>
        <w:t>Un alliage est, en général, composé de deux ou de plusieurs constituants et comporte une ou plusieurs phases.</w:t>
      </w:r>
    </w:p>
    <w:p w:rsidR="00600436" w:rsidRDefault="00600436" w:rsidP="00600436">
      <w:pPr>
        <w:pStyle w:val="Sansinterligne"/>
        <w:spacing w:line="276" w:lineRule="auto"/>
        <w:jc w:val="center"/>
        <w:rPr>
          <w:rFonts w:asciiTheme="majorBidi" w:hAnsiTheme="majorBidi" w:cstheme="majorBidi"/>
          <w:sz w:val="24"/>
          <w:szCs w:val="24"/>
        </w:rPr>
      </w:pPr>
      <w:r w:rsidRPr="00EC135B">
        <w:rPr>
          <w:rFonts w:asciiTheme="majorBidi" w:hAnsiTheme="majorBidi" w:cstheme="majorBidi"/>
          <w:noProof/>
          <w:sz w:val="24"/>
          <w:szCs w:val="24"/>
          <w:lang w:eastAsia="fr-FR"/>
        </w:rPr>
        <w:lastRenderedPageBreak/>
        <w:drawing>
          <wp:anchor distT="0" distB="0" distL="114300" distR="114300" simplePos="0" relativeHeight="251659264" behindDoc="0" locked="0" layoutInCell="1" allowOverlap="1" wp14:anchorId="7451625F" wp14:editId="7137C421">
            <wp:simplePos x="0" y="0"/>
            <wp:positionH relativeFrom="margin">
              <wp:posOffset>3147695</wp:posOffset>
            </wp:positionH>
            <wp:positionV relativeFrom="paragraph">
              <wp:posOffset>-3175</wp:posOffset>
            </wp:positionV>
            <wp:extent cx="3327400" cy="1699260"/>
            <wp:effectExtent l="0" t="0" r="6350" b="0"/>
            <wp:wrapThrough wrapText="bothSides">
              <wp:wrapPolygon edited="0">
                <wp:start x="0" y="0"/>
                <wp:lineTo x="0" y="21309"/>
                <wp:lineTo x="21518" y="21309"/>
                <wp:lineTo x="21518" y="0"/>
                <wp:lineTo x="0" y="0"/>
              </wp:wrapPolygon>
            </wp:wrapThrough>
            <wp:docPr id="137223" name="Picture 1031" descr="p201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3" name="Picture 1031" descr="p201 8.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7400" cy="1699260"/>
                    </a:xfrm>
                    <a:prstGeom prst="rect">
                      <a:avLst/>
                    </a:prstGeom>
                    <a:noFill/>
                    <a:extLst/>
                  </pic:spPr>
                </pic:pic>
              </a:graphicData>
            </a:graphic>
            <wp14:sizeRelH relativeFrom="margin">
              <wp14:pctWidth>0</wp14:pctWidth>
            </wp14:sizeRelH>
            <wp14:sizeRelV relativeFrom="margin">
              <wp14:pctHeight>0</wp14:pctHeight>
            </wp14:sizeRelV>
          </wp:anchor>
        </w:drawing>
      </w:r>
    </w:p>
    <w:p w:rsidR="00600436" w:rsidRPr="00EC135B" w:rsidRDefault="00600436" w:rsidP="00600436">
      <w:pPr>
        <w:pStyle w:val="Sansinterligne"/>
        <w:spacing w:line="276" w:lineRule="auto"/>
        <w:jc w:val="both"/>
        <w:rPr>
          <w:rFonts w:asciiTheme="majorBidi" w:hAnsiTheme="majorBidi" w:cstheme="majorBidi"/>
          <w:sz w:val="24"/>
          <w:szCs w:val="24"/>
        </w:rPr>
      </w:pPr>
      <w:r w:rsidRPr="00EC135B">
        <w:rPr>
          <w:rFonts w:asciiTheme="majorBidi" w:hAnsiTheme="majorBidi" w:cstheme="majorBidi"/>
          <w:sz w:val="24"/>
          <w:szCs w:val="24"/>
        </w:rPr>
        <w:t xml:space="preserve">Deux phases à structure cristalline cubique : la phase </w:t>
      </w:r>
      <w:r w:rsidRPr="00EC135B">
        <w:rPr>
          <w:rFonts w:ascii="Cambria Math" w:hAnsi="Cambria Math" w:cs="Cambria Math"/>
          <w:sz w:val="24"/>
          <w:szCs w:val="24"/>
        </w:rPr>
        <w:t>⍺</w:t>
      </w:r>
      <w:r w:rsidRPr="00EC135B">
        <w:rPr>
          <w:rFonts w:asciiTheme="majorBidi" w:hAnsiTheme="majorBidi" w:cstheme="majorBidi"/>
          <w:sz w:val="24"/>
          <w:szCs w:val="24"/>
        </w:rPr>
        <w:t xml:space="preserve"> est une solution de substitution d’atomes B dans un cristal d’atomes A et la phase b est un composé intermétallique de type AB.</w:t>
      </w:r>
    </w:p>
    <w:p w:rsidR="00600436" w:rsidRDefault="00600436" w:rsidP="00600436">
      <w:pPr>
        <w:pStyle w:val="Sansinterligne"/>
        <w:spacing w:line="276" w:lineRule="auto"/>
        <w:jc w:val="both"/>
        <w:rPr>
          <w:rFonts w:asciiTheme="majorBidi" w:hAnsiTheme="majorBidi" w:cstheme="majorBidi"/>
          <w:sz w:val="24"/>
          <w:szCs w:val="24"/>
        </w:rPr>
      </w:pPr>
    </w:p>
    <w:p w:rsidR="00600436" w:rsidRDefault="00600436" w:rsidP="00600436">
      <w:pPr>
        <w:pStyle w:val="Sansinterligne"/>
        <w:spacing w:line="276" w:lineRule="auto"/>
        <w:jc w:val="center"/>
        <w:rPr>
          <w:rFonts w:asciiTheme="majorBidi" w:hAnsiTheme="majorBidi" w:cstheme="majorBidi"/>
          <w:sz w:val="24"/>
          <w:szCs w:val="24"/>
        </w:rPr>
      </w:pPr>
    </w:p>
    <w:p w:rsidR="00600436" w:rsidRDefault="00600436" w:rsidP="00600436">
      <w:pPr>
        <w:pStyle w:val="Sansinterligne"/>
        <w:spacing w:line="276" w:lineRule="auto"/>
        <w:jc w:val="center"/>
        <w:rPr>
          <w:rFonts w:asciiTheme="majorBidi" w:hAnsiTheme="majorBidi" w:cstheme="majorBidi"/>
          <w:sz w:val="24"/>
          <w:szCs w:val="24"/>
        </w:rPr>
      </w:pPr>
    </w:p>
    <w:p w:rsidR="00600436" w:rsidRDefault="00600436" w:rsidP="00600436">
      <w:pPr>
        <w:pStyle w:val="Sansinterligne"/>
        <w:spacing w:line="276" w:lineRule="auto"/>
        <w:jc w:val="center"/>
        <w:rPr>
          <w:rFonts w:asciiTheme="majorBidi" w:hAnsiTheme="majorBidi" w:cstheme="majorBidi"/>
          <w:sz w:val="24"/>
          <w:szCs w:val="24"/>
        </w:rPr>
      </w:pPr>
    </w:p>
    <w:p w:rsidR="00600436" w:rsidRDefault="00600436" w:rsidP="00600436">
      <w:pPr>
        <w:pStyle w:val="Sansinterligne"/>
        <w:spacing w:line="276" w:lineRule="auto"/>
        <w:rPr>
          <w:rFonts w:asciiTheme="majorBidi" w:hAnsiTheme="majorBidi" w:cstheme="majorBidi"/>
          <w:sz w:val="24"/>
          <w:szCs w:val="24"/>
        </w:rPr>
      </w:pPr>
      <w:r>
        <w:rPr>
          <w:rFonts w:asciiTheme="majorBidi" w:hAnsiTheme="majorBidi" w:cstheme="majorBidi" w:hint="cs"/>
          <w:sz w:val="24"/>
          <w:szCs w:val="24"/>
          <w:rtl/>
        </w:rPr>
        <w:t xml:space="preserve">                                                                                                       </w:t>
      </w:r>
      <w:r w:rsidRPr="00EC135B">
        <w:rPr>
          <w:rFonts w:asciiTheme="majorBidi" w:hAnsiTheme="majorBidi" w:cstheme="majorBidi"/>
          <w:sz w:val="20"/>
          <w:szCs w:val="20"/>
        </w:rPr>
        <w:t>INTERFACE entre deux phases</w:t>
      </w:r>
    </w:p>
    <w:p w:rsidR="00600436" w:rsidRPr="00EC135B" w:rsidRDefault="00600436" w:rsidP="00600436">
      <w:pPr>
        <w:pStyle w:val="Sansinterligne"/>
        <w:spacing w:line="276" w:lineRule="auto"/>
        <w:jc w:val="right"/>
        <w:rPr>
          <w:rFonts w:asciiTheme="majorBidi" w:hAnsiTheme="majorBidi" w:cstheme="majorBidi"/>
          <w:sz w:val="24"/>
          <w:szCs w:val="24"/>
        </w:rPr>
      </w:pPr>
      <w:r>
        <w:rPr>
          <w:rFonts w:asciiTheme="majorBidi" w:hAnsiTheme="majorBidi" w:cstheme="majorBidi"/>
          <w:sz w:val="24"/>
          <w:szCs w:val="24"/>
        </w:rPr>
        <w:t xml:space="preserve"> </w:t>
      </w:r>
    </w:p>
    <w:p w:rsidR="00600436" w:rsidRPr="007E28FC" w:rsidRDefault="00D735B3" w:rsidP="00600436">
      <w:pPr>
        <w:pStyle w:val="Sansinterligne"/>
        <w:spacing w:line="276" w:lineRule="auto"/>
        <w:rPr>
          <w:rFonts w:asciiTheme="majorBidi" w:hAnsiTheme="majorBidi" w:cstheme="majorBidi"/>
          <w:b/>
          <w:bCs/>
          <w:sz w:val="24"/>
          <w:szCs w:val="24"/>
        </w:rPr>
      </w:pPr>
      <w:r>
        <w:rPr>
          <w:rFonts w:asciiTheme="majorBidi" w:hAnsiTheme="majorBidi" w:cstheme="majorBidi"/>
          <w:b/>
          <w:bCs/>
          <w:sz w:val="24"/>
          <w:szCs w:val="24"/>
        </w:rPr>
        <w:t>I</w:t>
      </w:r>
      <w:r w:rsidR="00600436">
        <w:rPr>
          <w:rFonts w:asciiTheme="majorBidi" w:hAnsiTheme="majorBidi" w:cstheme="majorBidi"/>
          <w:b/>
          <w:bCs/>
          <w:sz w:val="24"/>
          <w:szCs w:val="24"/>
        </w:rPr>
        <w:t>I.</w:t>
      </w:r>
      <w:r>
        <w:rPr>
          <w:rFonts w:asciiTheme="majorBidi" w:hAnsiTheme="majorBidi" w:cstheme="majorBidi"/>
          <w:b/>
          <w:bCs/>
          <w:sz w:val="24"/>
          <w:szCs w:val="24"/>
        </w:rPr>
        <w:t>1.2</w:t>
      </w:r>
      <w:r w:rsidR="00600436">
        <w:rPr>
          <w:rFonts w:asciiTheme="majorBidi" w:hAnsiTheme="majorBidi" w:cstheme="majorBidi"/>
          <w:b/>
          <w:bCs/>
          <w:sz w:val="24"/>
          <w:szCs w:val="24"/>
        </w:rPr>
        <w:t xml:space="preserve"> </w:t>
      </w:r>
      <w:r w:rsidR="00600436" w:rsidRPr="007E28FC">
        <w:rPr>
          <w:rFonts w:asciiTheme="majorBidi" w:hAnsiTheme="majorBidi" w:cstheme="majorBidi"/>
          <w:b/>
          <w:bCs/>
          <w:sz w:val="24"/>
          <w:szCs w:val="24"/>
        </w:rPr>
        <w:t>Solutions solides</w:t>
      </w:r>
    </w:p>
    <w:p w:rsidR="00600436" w:rsidRPr="007E28FC" w:rsidRDefault="00600436" w:rsidP="00600436">
      <w:pPr>
        <w:pStyle w:val="Sansinterligne"/>
        <w:spacing w:line="276" w:lineRule="auto"/>
        <w:rPr>
          <w:rFonts w:asciiTheme="majorBidi" w:hAnsiTheme="majorBidi" w:cstheme="majorBidi"/>
          <w:sz w:val="24"/>
          <w:szCs w:val="24"/>
        </w:rPr>
      </w:pPr>
      <w:r w:rsidRPr="007E28FC">
        <w:rPr>
          <w:rFonts w:asciiTheme="majorBidi" w:hAnsiTheme="majorBidi" w:cstheme="majorBidi"/>
          <w:sz w:val="24"/>
          <w:szCs w:val="24"/>
        </w:rPr>
        <w:t>Une solution solide est constituée par un mélange homogène de deux</w:t>
      </w:r>
      <w:r>
        <w:rPr>
          <w:rFonts w:asciiTheme="majorBidi" w:hAnsiTheme="majorBidi" w:cstheme="majorBidi"/>
          <w:sz w:val="24"/>
          <w:szCs w:val="24"/>
        </w:rPr>
        <w:t xml:space="preserve"> </w:t>
      </w:r>
      <w:r w:rsidRPr="007E28FC">
        <w:rPr>
          <w:rFonts w:asciiTheme="majorBidi" w:hAnsiTheme="majorBidi" w:cstheme="majorBidi"/>
          <w:sz w:val="24"/>
          <w:szCs w:val="24"/>
        </w:rPr>
        <w:t>éléments différents. L’élément de base A, appelé solvant, forme un réseau de</w:t>
      </w:r>
      <w:r>
        <w:rPr>
          <w:rFonts w:asciiTheme="majorBidi" w:hAnsiTheme="majorBidi" w:cstheme="majorBidi"/>
          <w:sz w:val="24"/>
          <w:szCs w:val="24"/>
        </w:rPr>
        <w:t xml:space="preserve"> </w:t>
      </w:r>
      <w:r w:rsidRPr="007E28FC">
        <w:rPr>
          <w:rFonts w:asciiTheme="majorBidi" w:hAnsiTheme="majorBidi" w:cstheme="majorBidi"/>
          <w:sz w:val="24"/>
          <w:szCs w:val="24"/>
        </w:rPr>
        <w:t>structure α. L’élément B, appelé soluté, passe dans le réseau. Il y occupe les</w:t>
      </w:r>
      <w:r>
        <w:rPr>
          <w:rFonts w:asciiTheme="majorBidi" w:hAnsiTheme="majorBidi" w:cstheme="majorBidi"/>
          <w:sz w:val="24"/>
          <w:szCs w:val="24"/>
        </w:rPr>
        <w:t xml:space="preserve"> </w:t>
      </w:r>
      <w:r w:rsidRPr="007E28FC">
        <w:rPr>
          <w:rFonts w:asciiTheme="majorBidi" w:hAnsiTheme="majorBidi" w:cstheme="majorBidi"/>
          <w:sz w:val="24"/>
          <w:szCs w:val="24"/>
        </w:rPr>
        <w:t xml:space="preserve">sites interstitiels </w:t>
      </w:r>
      <w:r>
        <w:rPr>
          <w:rFonts w:asciiTheme="majorBidi" w:hAnsiTheme="majorBidi" w:cstheme="majorBidi"/>
          <w:sz w:val="24"/>
          <w:szCs w:val="24"/>
        </w:rPr>
        <w:t>ou substitutionnels</w:t>
      </w:r>
      <w:r w:rsidRPr="007E28FC">
        <w:rPr>
          <w:rFonts w:asciiTheme="majorBidi" w:hAnsiTheme="majorBidi" w:cstheme="majorBidi"/>
          <w:sz w:val="24"/>
          <w:szCs w:val="24"/>
        </w:rPr>
        <w:t>. On a deux types de solution</w:t>
      </w:r>
      <w:r>
        <w:rPr>
          <w:rFonts w:asciiTheme="majorBidi" w:hAnsiTheme="majorBidi" w:cstheme="majorBidi"/>
          <w:sz w:val="24"/>
          <w:szCs w:val="24"/>
        </w:rPr>
        <w:t xml:space="preserve"> </w:t>
      </w:r>
      <w:r w:rsidRPr="007E28FC">
        <w:rPr>
          <w:rFonts w:asciiTheme="majorBidi" w:hAnsiTheme="majorBidi" w:cstheme="majorBidi"/>
          <w:sz w:val="24"/>
          <w:szCs w:val="24"/>
        </w:rPr>
        <w:t>solide :</w:t>
      </w:r>
    </w:p>
    <w:p w:rsidR="00600436" w:rsidRPr="007E28FC" w:rsidRDefault="00600436" w:rsidP="00600436">
      <w:pPr>
        <w:pStyle w:val="Sansinterligne"/>
        <w:spacing w:line="276" w:lineRule="auto"/>
        <w:rPr>
          <w:rFonts w:asciiTheme="majorBidi" w:hAnsiTheme="majorBidi" w:cstheme="majorBidi"/>
          <w:sz w:val="24"/>
          <w:szCs w:val="24"/>
        </w:rPr>
      </w:pPr>
      <w:r w:rsidRPr="007E28FC">
        <w:rPr>
          <w:rFonts w:asciiTheme="majorBidi" w:hAnsiTheme="majorBidi" w:cstheme="majorBidi"/>
          <w:sz w:val="24"/>
          <w:szCs w:val="24"/>
        </w:rPr>
        <w:t>* En substitution : l'atome étranger remplace un des atomes du cristal.</w:t>
      </w:r>
    </w:p>
    <w:p w:rsidR="00600436" w:rsidRDefault="00600436" w:rsidP="00600436">
      <w:pPr>
        <w:pStyle w:val="Sansinterligne"/>
        <w:spacing w:line="276" w:lineRule="auto"/>
        <w:rPr>
          <w:rFonts w:asciiTheme="majorBidi" w:hAnsiTheme="majorBidi" w:cstheme="majorBidi"/>
          <w:sz w:val="24"/>
          <w:szCs w:val="24"/>
        </w:rPr>
      </w:pPr>
      <w:r w:rsidRPr="007E28FC">
        <w:rPr>
          <w:rFonts w:asciiTheme="majorBidi" w:hAnsiTheme="majorBidi" w:cstheme="majorBidi"/>
          <w:sz w:val="24"/>
          <w:szCs w:val="24"/>
        </w:rPr>
        <w:t>* En insertion : l'atome étranger se glisse dans les espaces vides, les</w:t>
      </w:r>
      <w:r>
        <w:rPr>
          <w:rFonts w:asciiTheme="majorBidi" w:hAnsiTheme="majorBidi" w:cstheme="majorBidi"/>
          <w:sz w:val="24"/>
          <w:szCs w:val="24"/>
        </w:rPr>
        <w:t xml:space="preserve"> p</w:t>
      </w:r>
      <w:r w:rsidRPr="007E28FC">
        <w:rPr>
          <w:rFonts w:asciiTheme="majorBidi" w:hAnsiTheme="majorBidi" w:cstheme="majorBidi"/>
          <w:sz w:val="24"/>
          <w:szCs w:val="24"/>
        </w:rPr>
        <w:t>ositions interstitielles, des atomes du cristal</w:t>
      </w:r>
      <w:r>
        <w:rPr>
          <w:rFonts w:asciiTheme="majorBidi" w:hAnsiTheme="majorBidi" w:cstheme="majorBidi"/>
          <w:sz w:val="24"/>
          <w:szCs w:val="24"/>
        </w:rPr>
        <w:t>.</w:t>
      </w:r>
    </w:p>
    <w:p w:rsidR="00600436" w:rsidRDefault="00600436" w:rsidP="00600436">
      <w:pPr>
        <w:pStyle w:val="Sansinterligne"/>
        <w:spacing w:line="276" w:lineRule="auto"/>
        <w:jc w:val="center"/>
        <w:rPr>
          <w:rFonts w:asciiTheme="majorBidi" w:hAnsiTheme="majorBidi" w:cstheme="majorBidi"/>
          <w:sz w:val="24"/>
          <w:szCs w:val="24"/>
        </w:rPr>
      </w:pPr>
      <w:r>
        <w:rPr>
          <w:noProof/>
          <w:lang w:eastAsia="fr-FR"/>
        </w:rPr>
        <w:drawing>
          <wp:inline distT="0" distB="0" distL="0" distR="0" wp14:anchorId="036C1C4E" wp14:editId="6586889E">
            <wp:extent cx="5280660" cy="315111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6018" cy="3154308"/>
                    </a:xfrm>
                    <a:prstGeom prst="rect">
                      <a:avLst/>
                    </a:prstGeom>
                  </pic:spPr>
                </pic:pic>
              </a:graphicData>
            </a:graphic>
          </wp:inline>
        </w:drawing>
      </w:r>
    </w:p>
    <w:p w:rsidR="00600436" w:rsidRPr="007E28FC" w:rsidRDefault="00600436" w:rsidP="00600436">
      <w:pPr>
        <w:pStyle w:val="Sansinterligne"/>
        <w:spacing w:line="276" w:lineRule="auto"/>
        <w:jc w:val="both"/>
        <w:rPr>
          <w:rFonts w:asciiTheme="majorBidi" w:hAnsiTheme="majorBidi" w:cstheme="majorBidi"/>
          <w:sz w:val="24"/>
          <w:szCs w:val="24"/>
        </w:rPr>
      </w:pPr>
    </w:p>
    <w:p w:rsidR="00600436" w:rsidRPr="00EC135B" w:rsidRDefault="00D735B3" w:rsidP="00D735B3">
      <w:pPr>
        <w:pStyle w:val="Sansinterligne"/>
        <w:spacing w:line="276" w:lineRule="auto"/>
        <w:jc w:val="both"/>
        <w:rPr>
          <w:rFonts w:asciiTheme="majorBidi" w:hAnsiTheme="majorBidi" w:cstheme="majorBidi"/>
          <w:sz w:val="24"/>
          <w:szCs w:val="24"/>
        </w:rPr>
      </w:pPr>
      <w:r>
        <w:rPr>
          <w:rFonts w:asciiTheme="majorBidi" w:hAnsiTheme="majorBidi" w:cstheme="majorBidi"/>
          <w:b/>
          <w:bCs/>
          <w:sz w:val="24"/>
          <w:szCs w:val="24"/>
        </w:rPr>
        <w:t>I</w:t>
      </w:r>
      <w:r w:rsidR="00600436">
        <w:rPr>
          <w:rFonts w:asciiTheme="majorBidi" w:hAnsiTheme="majorBidi" w:cstheme="majorBidi"/>
          <w:b/>
          <w:bCs/>
          <w:sz w:val="24"/>
          <w:szCs w:val="24"/>
        </w:rPr>
        <w:t>I.</w:t>
      </w:r>
      <w:r>
        <w:rPr>
          <w:rFonts w:asciiTheme="majorBidi" w:hAnsiTheme="majorBidi" w:cstheme="majorBidi"/>
          <w:b/>
          <w:bCs/>
          <w:sz w:val="24"/>
          <w:szCs w:val="24"/>
        </w:rPr>
        <w:t>1</w:t>
      </w:r>
      <w:r w:rsidR="00600436">
        <w:rPr>
          <w:rFonts w:asciiTheme="majorBidi" w:hAnsiTheme="majorBidi" w:cstheme="majorBidi"/>
          <w:b/>
          <w:bCs/>
          <w:sz w:val="24"/>
          <w:szCs w:val="24"/>
        </w:rPr>
        <w:t>.</w:t>
      </w:r>
      <w:r>
        <w:rPr>
          <w:rFonts w:asciiTheme="majorBidi" w:hAnsiTheme="majorBidi" w:cstheme="majorBidi"/>
          <w:b/>
          <w:bCs/>
          <w:sz w:val="24"/>
          <w:szCs w:val="24"/>
        </w:rPr>
        <w:t>2.</w:t>
      </w:r>
      <w:r w:rsidR="00600436">
        <w:rPr>
          <w:rFonts w:asciiTheme="majorBidi" w:hAnsiTheme="majorBidi" w:cstheme="majorBidi"/>
          <w:b/>
          <w:bCs/>
          <w:sz w:val="24"/>
          <w:szCs w:val="24"/>
        </w:rPr>
        <w:t>1</w:t>
      </w:r>
      <w:r w:rsidR="00600436" w:rsidRPr="00EC135B">
        <w:rPr>
          <w:rFonts w:asciiTheme="majorBidi" w:hAnsiTheme="majorBidi" w:cstheme="majorBidi"/>
          <w:b/>
          <w:bCs/>
          <w:sz w:val="24"/>
          <w:szCs w:val="24"/>
        </w:rPr>
        <w:t xml:space="preserve"> Loi des phases :</w:t>
      </w:r>
      <w:r w:rsidR="00600436" w:rsidRPr="00EC135B">
        <w:rPr>
          <w:rFonts w:asciiTheme="majorBidi" w:hAnsiTheme="majorBidi" w:cstheme="majorBidi"/>
          <w:sz w:val="24"/>
          <w:szCs w:val="24"/>
        </w:rPr>
        <w:t xml:space="preserve"> (équation de GIBBS) </w:t>
      </w:r>
    </w:p>
    <w:p w:rsidR="00600436" w:rsidRPr="00EC135B" w:rsidRDefault="00600436" w:rsidP="00600436">
      <w:pPr>
        <w:pStyle w:val="Sansinterligne"/>
        <w:spacing w:line="276" w:lineRule="auto"/>
        <w:jc w:val="both"/>
        <w:rPr>
          <w:rFonts w:asciiTheme="majorBidi" w:hAnsiTheme="majorBidi" w:cstheme="majorBidi"/>
          <w:sz w:val="24"/>
          <w:szCs w:val="24"/>
        </w:rPr>
      </w:pPr>
      <w:r w:rsidRPr="00EC135B">
        <w:rPr>
          <w:rFonts w:asciiTheme="majorBidi" w:hAnsiTheme="majorBidi" w:cstheme="majorBidi"/>
          <w:sz w:val="24"/>
          <w:szCs w:val="24"/>
        </w:rPr>
        <w:t xml:space="preserve"> La variance réduite d’un système chimique en équilibre est : </w:t>
      </w:r>
    </w:p>
    <w:p w:rsidR="00600436" w:rsidRPr="00EC135B" w:rsidRDefault="00600436" w:rsidP="00600436">
      <w:pPr>
        <w:pStyle w:val="Sansinterligne"/>
        <w:spacing w:line="276" w:lineRule="auto"/>
        <w:jc w:val="both"/>
        <w:rPr>
          <w:rFonts w:asciiTheme="majorBidi" w:hAnsiTheme="majorBidi" w:cstheme="majorBidi"/>
          <w:sz w:val="24"/>
          <w:szCs w:val="24"/>
        </w:rPr>
      </w:pPr>
      <w:r w:rsidRPr="00EC135B">
        <w:rPr>
          <w:rFonts w:asciiTheme="majorBidi" w:hAnsiTheme="majorBidi" w:cstheme="majorBidi"/>
          <w:sz w:val="24"/>
          <w:szCs w:val="24"/>
        </w:rPr>
        <w:t xml:space="preserve">                                               </w:t>
      </w:r>
      <w:r w:rsidRPr="00EC135B">
        <w:rPr>
          <w:rFonts w:ascii="Cambria Math" w:hAnsi="Cambria Math" w:cs="Cambria Math"/>
          <w:sz w:val="24"/>
          <w:szCs w:val="24"/>
        </w:rPr>
        <w:t>𝑉</w:t>
      </w:r>
      <w:r w:rsidRPr="00EC135B">
        <w:rPr>
          <w:rFonts w:asciiTheme="majorBidi" w:hAnsiTheme="majorBidi" w:cstheme="majorBidi"/>
          <w:sz w:val="24"/>
          <w:szCs w:val="24"/>
        </w:rPr>
        <w:t xml:space="preserve"> = </w:t>
      </w:r>
      <w:r>
        <w:rPr>
          <w:rFonts w:ascii="Cambria Math" w:hAnsi="Cambria Math" w:cs="Times New Roman"/>
          <w:sz w:val="24"/>
          <w:szCs w:val="24"/>
        </w:rPr>
        <w:t>C</w:t>
      </w:r>
      <w:r w:rsidRPr="00EC135B">
        <w:rPr>
          <w:rFonts w:asciiTheme="majorBidi" w:hAnsiTheme="majorBidi" w:cstheme="majorBidi"/>
          <w:sz w:val="24"/>
          <w:szCs w:val="24"/>
        </w:rPr>
        <w:t xml:space="preserve"> - </w:t>
      </w:r>
      <w:r w:rsidRPr="00EC135B">
        <w:rPr>
          <w:rFonts w:ascii="Times New Roman" w:eastAsia="+mn-ea" w:hAnsi="Times New Roman" w:cs="Times New Roman"/>
          <w:b/>
          <w:bCs/>
          <w:color w:val="000000" w:themeColor="text1"/>
          <w:kern w:val="24"/>
          <w:sz w:val="28"/>
          <w:szCs w:val="28"/>
          <w14:shadow w14:blurRad="38100" w14:dist="38100" w14:dir="2700000" w14:sx="100000" w14:sy="100000" w14:kx="0" w14:ky="0" w14:algn="tl">
            <w14:srgbClr w14:val="C0C0C0"/>
          </w14:shadow>
        </w:rPr>
        <w:t>φ</w:t>
      </w:r>
      <w:r w:rsidRPr="00EC135B">
        <w:rPr>
          <w:rFonts w:asciiTheme="majorBidi" w:hAnsiTheme="majorBidi" w:cstheme="majorBidi"/>
          <w:sz w:val="24"/>
          <w:szCs w:val="24"/>
        </w:rPr>
        <w:t xml:space="preserve"> + </w:t>
      </w:r>
      <w:r>
        <w:rPr>
          <w:rFonts w:asciiTheme="majorBidi" w:hAnsiTheme="majorBidi" w:cstheme="majorBidi"/>
          <w:sz w:val="24"/>
          <w:szCs w:val="24"/>
        </w:rPr>
        <w:t>n</w:t>
      </w:r>
      <w:r w:rsidRPr="00EC135B">
        <w:rPr>
          <w:rFonts w:asciiTheme="majorBidi" w:hAnsiTheme="majorBidi" w:cstheme="majorBidi"/>
          <w:sz w:val="24"/>
          <w:szCs w:val="24"/>
        </w:rPr>
        <w:t xml:space="preserve"> </w:t>
      </w:r>
    </w:p>
    <w:p w:rsidR="00600436" w:rsidRPr="00EC135B" w:rsidRDefault="00600436" w:rsidP="00600436">
      <w:pPr>
        <w:pStyle w:val="Sansinterligne"/>
        <w:spacing w:line="276" w:lineRule="auto"/>
        <w:jc w:val="both"/>
        <w:rPr>
          <w:rFonts w:asciiTheme="majorBidi" w:hAnsiTheme="majorBidi" w:cstheme="majorBidi"/>
          <w:sz w:val="24"/>
          <w:szCs w:val="24"/>
        </w:rPr>
      </w:pPr>
      <w:r w:rsidRPr="00EC135B">
        <w:rPr>
          <w:rFonts w:asciiTheme="majorBidi" w:hAnsiTheme="majorBidi" w:cstheme="majorBidi"/>
          <w:sz w:val="24"/>
          <w:szCs w:val="24"/>
        </w:rPr>
        <w:t xml:space="preserve">Avec :      </w:t>
      </w:r>
      <w:r>
        <w:rPr>
          <w:rFonts w:asciiTheme="majorBidi" w:hAnsiTheme="majorBidi" w:cstheme="majorBidi"/>
          <w:sz w:val="24"/>
          <w:szCs w:val="24"/>
        </w:rPr>
        <w:t>C</w:t>
      </w:r>
      <w:r w:rsidRPr="00EC135B">
        <w:rPr>
          <w:rFonts w:asciiTheme="majorBidi" w:hAnsiTheme="majorBidi" w:cstheme="majorBidi"/>
          <w:sz w:val="24"/>
          <w:szCs w:val="24"/>
        </w:rPr>
        <w:t xml:space="preserve"> : Le nombre des composants, </w:t>
      </w:r>
    </w:p>
    <w:p w:rsidR="00600436" w:rsidRDefault="00600436" w:rsidP="00600436">
      <w:pPr>
        <w:pStyle w:val="Sansinterligne"/>
        <w:spacing w:line="276" w:lineRule="auto"/>
        <w:jc w:val="both"/>
        <w:rPr>
          <w:rFonts w:asciiTheme="majorBidi" w:hAnsiTheme="majorBidi" w:cstheme="majorBidi"/>
          <w:sz w:val="24"/>
          <w:szCs w:val="24"/>
        </w:rPr>
      </w:pPr>
      <w:r w:rsidRPr="00EC135B">
        <w:rPr>
          <w:rFonts w:asciiTheme="majorBidi" w:hAnsiTheme="majorBidi" w:cstheme="majorBidi"/>
          <w:sz w:val="24"/>
          <w:szCs w:val="24"/>
        </w:rPr>
        <w:t xml:space="preserve">                </w:t>
      </w:r>
      <w:proofErr w:type="gramStart"/>
      <w:r w:rsidRPr="00EC135B">
        <w:rPr>
          <w:rFonts w:ascii="Times New Roman" w:eastAsia="+mn-ea" w:hAnsi="Times New Roman" w:cs="Times New Roman"/>
          <w:b/>
          <w:bCs/>
          <w:color w:val="000000" w:themeColor="text1"/>
          <w:kern w:val="24"/>
          <w:sz w:val="28"/>
          <w:szCs w:val="28"/>
          <w14:shadow w14:blurRad="38100" w14:dist="38100" w14:dir="2700000" w14:sx="100000" w14:sy="100000" w14:kx="0" w14:ky="0" w14:algn="tl">
            <w14:srgbClr w14:val="C0C0C0"/>
          </w14:shadow>
        </w:rPr>
        <w:t>φ</w:t>
      </w:r>
      <w:proofErr w:type="gramEnd"/>
      <w:r w:rsidRPr="00EC135B">
        <w:rPr>
          <w:rFonts w:asciiTheme="majorBidi" w:hAnsiTheme="majorBidi" w:cstheme="majorBidi"/>
          <w:sz w:val="24"/>
          <w:szCs w:val="24"/>
        </w:rPr>
        <w:t xml:space="preserve"> : Le nombre des phases en présence.</w:t>
      </w:r>
    </w:p>
    <w:p w:rsidR="00600436" w:rsidRPr="00EC135B" w:rsidRDefault="00600436" w:rsidP="00600436">
      <w:pPr>
        <w:pStyle w:val="Sansinterligne"/>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n</w:t>
      </w:r>
      <w:proofErr w:type="gramEnd"/>
      <w:r>
        <w:rPr>
          <w:rFonts w:asciiTheme="majorBidi" w:hAnsiTheme="majorBidi" w:cstheme="majorBidi"/>
          <w:sz w:val="24"/>
          <w:szCs w:val="24"/>
        </w:rPr>
        <w:t xml:space="preserve"> : </w:t>
      </w:r>
      <w:r w:rsidRPr="00EC135B">
        <w:rPr>
          <w:rFonts w:asciiTheme="majorBidi" w:hAnsiTheme="majorBidi" w:cstheme="majorBidi"/>
          <w:sz w:val="24"/>
          <w:szCs w:val="24"/>
        </w:rPr>
        <w:t>correspond aux</w:t>
      </w:r>
      <w:r>
        <w:rPr>
          <w:rFonts w:asciiTheme="majorBidi" w:hAnsiTheme="majorBidi" w:cstheme="majorBidi"/>
          <w:sz w:val="24"/>
          <w:szCs w:val="24"/>
        </w:rPr>
        <w:t xml:space="preserve"> variables (température, pression…………)</w:t>
      </w:r>
    </w:p>
    <w:p w:rsidR="00600436" w:rsidRPr="00EC135B" w:rsidRDefault="00600436" w:rsidP="00600436">
      <w:pPr>
        <w:pStyle w:val="Sansinterligne"/>
        <w:spacing w:line="276" w:lineRule="auto"/>
        <w:jc w:val="both"/>
        <w:rPr>
          <w:rFonts w:asciiTheme="majorBidi" w:hAnsiTheme="majorBidi" w:cstheme="majorBidi"/>
          <w:sz w:val="24"/>
          <w:szCs w:val="24"/>
        </w:rPr>
      </w:pPr>
    </w:p>
    <w:p w:rsidR="00600436" w:rsidRDefault="00600436" w:rsidP="00600436">
      <w:pPr>
        <w:pStyle w:val="Sansinterligne"/>
        <w:spacing w:line="276" w:lineRule="auto"/>
        <w:jc w:val="both"/>
        <w:rPr>
          <w:rFonts w:asciiTheme="majorBidi" w:hAnsiTheme="majorBidi" w:cstheme="majorBidi"/>
          <w:sz w:val="24"/>
          <w:szCs w:val="24"/>
        </w:rPr>
      </w:pPr>
      <w:r w:rsidRPr="00EC135B">
        <w:rPr>
          <w:rFonts w:asciiTheme="majorBidi" w:hAnsiTheme="majorBidi" w:cstheme="majorBidi"/>
          <w:sz w:val="24"/>
          <w:szCs w:val="24"/>
        </w:rPr>
        <w:t>La variance V est le nombre de facteur d’équilibre, (composition chimique et température), que l’on peut faire varier arbitrairement sans que le nombre et la nature des phases du système varient.</w:t>
      </w:r>
    </w:p>
    <w:p w:rsidR="00D735B3" w:rsidRDefault="00D735B3" w:rsidP="00600436">
      <w:pPr>
        <w:pStyle w:val="Sansinterligne"/>
        <w:spacing w:line="276" w:lineRule="auto"/>
        <w:jc w:val="both"/>
        <w:rPr>
          <w:rFonts w:asciiTheme="majorBidi" w:hAnsiTheme="majorBidi" w:cstheme="majorBidi"/>
          <w:sz w:val="24"/>
          <w:szCs w:val="24"/>
        </w:rPr>
      </w:pPr>
    </w:p>
    <w:p w:rsidR="00D735B3" w:rsidRDefault="00D735B3" w:rsidP="00600436">
      <w:pPr>
        <w:pStyle w:val="Sansinterligne"/>
        <w:spacing w:line="276" w:lineRule="auto"/>
        <w:jc w:val="both"/>
        <w:rPr>
          <w:rFonts w:asciiTheme="majorBidi" w:hAnsiTheme="majorBidi" w:cstheme="majorBidi"/>
          <w:sz w:val="24"/>
          <w:szCs w:val="24"/>
        </w:rPr>
      </w:pPr>
    </w:p>
    <w:p w:rsidR="00600436" w:rsidRPr="00EC135B" w:rsidRDefault="00600436" w:rsidP="00600436">
      <w:pPr>
        <w:pStyle w:val="Sansinterligne"/>
        <w:spacing w:line="276" w:lineRule="auto"/>
        <w:jc w:val="both"/>
        <w:rPr>
          <w:rFonts w:asciiTheme="majorBidi" w:hAnsiTheme="majorBidi" w:cstheme="majorBidi"/>
          <w:sz w:val="24"/>
          <w:szCs w:val="24"/>
        </w:rPr>
      </w:pPr>
      <w:r>
        <w:rPr>
          <w:noProof/>
          <w:lang w:eastAsia="fr-FR"/>
        </w:rPr>
        <w:drawing>
          <wp:inline distT="0" distB="0" distL="0" distR="0" wp14:anchorId="7533FCA6" wp14:editId="667051AE">
            <wp:extent cx="4183380" cy="335280"/>
            <wp:effectExtent l="0" t="0" r="762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0185" cy="343840"/>
                    </a:xfrm>
                    <a:prstGeom prst="rect">
                      <a:avLst/>
                    </a:prstGeom>
                  </pic:spPr>
                </pic:pic>
              </a:graphicData>
            </a:graphic>
          </wp:inline>
        </w:drawing>
      </w:r>
    </w:p>
    <w:p w:rsidR="00600436" w:rsidRPr="00EC135B" w:rsidRDefault="00600436" w:rsidP="00600436">
      <w:pPr>
        <w:pStyle w:val="Sansinterligne"/>
        <w:spacing w:line="276" w:lineRule="auto"/>
        <w:jc w:val="both"/>
        <w:rPr>
          <w:rFonts w:asciiTheme="majorBidi" w:hAnsiTheme="majorBidi" w:cstheme="majorBidi"/>
          <w:sz w:val="24"/>
          <w:szCs w:val="24"/>
        </w:rPr>
      </w:pPr>
    </w:p>
    <w:p w:rsidR="00600436" w:rsidRDefault="00600436" w:rsidP="00600436">
      <w:pPr>
        <w:pStyle w:val="Sansinterligne"/>
        <w:spacing w:line="276" w:lineRule="auto"/>
        <w:jc w:val="both"/>
        <w:rPr>
          <w:rFonts w:asciiTheme="majorBidi" w:hAnsiTheme="majorBidi" w:cstheme="majorBidi"/>
          <w:sz w:val="24"/>
          <w:szCs w:val="24"/>
        </w:rPr>
      </w:pPr>
      <w:r w:rsidRPr="00EC135B">
        <w:rPr>
          <w:rFonts w:asciiTheme="majorBidi" w:hAnsiTheme="majorBidi" w:cstheme="majorBidi"/>
          <w:sz w:val="24"/>
          <w:szCs w:val="24"/>
        </w:rPr>
        <w:t xml:space="preserve">1) </w:t>
      </w:r>
      <w:r w:rsidRPr="00EC135B">
        <w:rPr>
          <w:rFonts w:ascii="Times New Roman" w:eastAsia="+mn-ea" w:hAnsi="Times New Roman" w:cs="Times New Roman"/>
          <w:b/>
          <w:bCs/>
          <w:color w:val="000000" w:themeColor="text1"/>
          <w:kern w:val="24"/>
          <w:sz w:val="28"/>
          <w:szCs w:val="28"/>
          <w14:shadow w14:blurRad="38100" w14:dist="38100" w14:dir="2700000" w14:sx="100000" w14:sy="100000" w14:kx="0" w14:ky="0" w14:algn="tl">
            <w14:srgbClr w14:val="C0C0C0"/>
          </w14:shadow>
        </w:rPr>
        <w:t>φ</w:t>
      </w:r>
      <w:r w:rsidRPr="00EC135B">
        <w:rPr>
          <w:rFonts w:asciiTheme="majorBidi" w:hAnsiTheme="majorBidi" w:cstheme="majorBidi"/>
          <w:sz w:val="24"/>
          <w:szCs w:val="24"/>
        </w:rPr>
        <w:t xml:space="preserve"> = 1 </w:t>
      </w:r>
      <w:r>
        <w:rPr>
          <w:rFonts w:asciiTheme="majorBidi" w:hAnsiTheme="majorBidi" w:cstheme="majorBidi"/>
          <w:color w:val="000000"/>
          <w:sz w:val="24"/>
          <w:szCs w:val="24"/>
        </w:rPr>
        <w:t>(</w:t>
      </w:r>
      <w:r w:rsidRPr="0000377E">
        <w:rPr>
          <w:rFonts w:asciiTheme="majorBidi" w:hAnsiTheme="majorBidi" w:cstheme="majorBidi"/>
          <w:color w:val="000000"/>
          <w:sz w:val="24"/>
          <w:szCs w:val="24"/>
        </w:rPr>
        <w:t xml:space="preserve">V= </w:t>
      </w:r>
      <w:r>
        <w:rPr>
          <w:rFonts w:asciiTheme="majorBidi" w:hAnsiTheme="majorBidi" w:cstheme="majorBidi"/>
          <w:color w:val="000000"/>
          <w:sz w:val="24"/>
          <w:szCs w:val="24"/>
        </w:rPr>
        <w:t xml:space="preserve">2) </w:t>
      </w:r>
      <w:r w:rsidRPr="00EC135B">
        <w:rPr>
          <w:rFonts w:asciiTheme="majorBidi" w:hAnsiTheme="majorBidi" w:cstheme="majorBidi"/>
          <w:sz w:val="24"/>
          <w:szCs w:val="24"/>
        </w:rPr>
        <w:t>: il y a une seule phase et sa composition chimique est celle de l’alliage donc la température et la composition sont deux variables indépendantes (le système est bivariant).</w:t>
      </w:r>
    </w:p>
    <w:p w:rsidR="00600436" w:rsidRPr="00074409" w:rsidRDefault="00600436" w:rsidP="00600436">
      <w:pPr>
        <w:pStyle w:val="Sansinterligne"/>
        <w:spacing w:line="276" w:lineRule="auto"/>
        <w:jc w:val="both"/>
        <w:rPr>
          <w:rFonts w:asciiTheme="majorBidi" w:hAnsiTheme="majorBidi" w:cstheme="majorBidi"/>
          <w:sz w:val="14"/>
          <w:szCs w:val="14"/>
        </w:rPr>
      </w:pPr>
    </w:p>
    <w:p w:rsidR="00600436"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2) </w:t>
      </w:r>
      <w:r w:rsidRPr="00EC135B">
        <w:rPr>
          <w:rFonts w:ascii="Times New Roman" w:eastAsia="+mn-ea" w:hAnsi="Times New Roman" w:cs="Times New Roman"/>
          <w:b/>
          <w:bCs/>
          <w:color w:val="000000" w:themeColor="text1"/>
          <w:kern w:val="24"/>
          <w:sz w:val="28"/>
          <w:szCs w:val="28"/>
          <w14:shadow w14:blurRad="38100" w14:dist="38100" w14:dir="2700000" w14:sx="100000" w14:sy="100000" w14:kx="0" w14:ky="0" w14:algn="tl">
            <w14:srgbClr w14:val="C0C0C0"/>
          </w14:shadow>
        </w:rPr>
        <w:t>φ</w:t>
      </w:r>
      <w:r w:rsidRPr="00EC135B">
        <w:rPr>
          <w:rFonts w:asciiTheme="majorBidi" w:hAnsiTheme="majorBidi" w:cstheme="majorBidi"/>
          <w:color w:val="000000"/>
          <w:sz w:val="24"/>
          <w:szCs w:val="24"/>
        </w:rPr>
        <w:t xml:space="preserve"> = 2</w:t>
      </w:r>
      <w:r>
        <w:rPr>
          <w:rFonts w:asciiTheme="majorBidi" w:hAnsiTheme="majorBidi" w:cstheme="majorBidi"/>
          <w:color w:val="000000"/>
          <w:sz w:val="24"/>
          <w:szCs w:val="24"/>
        </w:rPr>
        <w:t xml:space="preserve"> (</w:t>
      </w:r>
      <w:r w:rsidRPr="0000377E">
        <w:rPr>
          <w:rFonts w:asciiTheme="majorBidi" w:hAnsiTheme="majorBidi" w:cstheme="majorBidi"/>
          <w:color w:val="000000"/>
          <w:sz w:val="24"/>
          <w:szCs w:val="24"/>
        </w:rPr>
        <w:t>V= 1</w:t>
      </w:r>
      <w:r>
        <w:rPr>
          <w:rFonts w:asciiTheme="majorBidi" w:hAnsiTheme="majorBidi" w:cstheme="majorBidi"/>
          <w:color w:val="000000"/>
          <w:sz w:val="24"/>
          <w:szCs w:val="24"/>
        </w:rPr>
        <w:t xml:space="preserve">) </w:t>
      </w:r>
      <w:r w:rsidRPr="00EC135B">
        <w:rPr>
          <w:rFonts w:asciiTheme="majorBidi" w:hAnsiTheme="majorBidi" w:cstheme="majorBidi"/>
          <w:color w:val="000000"/>
          <w:sz w:val="24"/>
          <w:szCs w:val="24"/>
        </w:rPr>
        <w:t xml:space="preserve">: il y a deux phases en équilibre les trois variables </w:t>
      </w:r>
      <w:r w:rsidRPr="00EC135B">
        <w:rPr>
          <w:rFonts w:asciiTheme="majorBidi" w:hAnsiTheme="majorBidi" w:cstheme="majorBidi"/>
          <w:color w:val="000000"/>
          <w:sz w:val="28"/>
          <w:szCs w:val="28"/>
        </w:rPr>
        <w:t>x</w:t>
      </w:r>
      <w:r w:rsidRPr="00EC135B">
        <w:rPr>
          <w:rFonts w:asciiTheme="majorBidi" w:hAnsiTheme="majorBidi" w:cstheme="majorBidi"/>
          <w:color w:val="000000"/>
          <w:sz w:val="18"/>
          <w:szCs w:val="18"/>
        </w:rPr>
        <w:t>1</w:t>
      </w:r>
      <w:r w:rsidRPr="00EC135B">
        <w:rPr>
          <w:rFonts w:asciiTheme="majorBidi" w:hAnsiTheme="majorBidi" w:cstheme="majorBidi"/>
          <w:color w:val="000000"/>
          <w:sz w:val="24"/>
          <w:szCs w:val="24"/>
        </w:rPr>
        <w:t xml:space="preserve">, </w:t>
      </w:r>
      <w:r w:rsidRPr="00EC135B">
        <w:rPr>
          <w:rFonts w:asciiTheme="majorBidi" w:hAnsiTheme="majorBidi" w:cstheme="majorBidi"/>
          <w:color w:val="000000"/>
          <w:sz w:val="28"/>
          <w:szCs w:val="28"/>
        </w:rPr>
        <w:t>x</w:t>
      </w:r>
      <w:r w:rsidRPr="00EC135B">
        <w:rPr>
          <w:rFonts w:asciiTheme="majorBidi" w:hAnsiTheme="majorBidi" w:cstheme="majorBidi"/>
          <w:color w:val="000000"/>
          <w:sz w:val="18"/>
          <w:szCs w:val="18"/>
        </w:rPr>
        <w:t>2</w:t>
      </w:r>
      <w:r w:rsidRPr="00EC135B">
        <w:rPr>
          <w:rFonts w:asciiTheme="majorBidi" w:hAnsiTheme="majorBidi" w:cstheme="majorBidi"/>
          <w:color w:val="000000"/>
          <w:sz w:val="24"/>
          <w:szCs w:val="24"/>
        </w:rPr>
        <w:t xml:space="preserve"> et T sont fixés</w:t>
      </w:r>
      <w:r w:rsidRPr="00EC135B">
        <w:rPr>
          <w:rFonts w:asciiTheme="majorBidi" w:hAnsiTheme="majorBidi" w:cstheme="majorBidi"/>
          <w:color w:val="000000"/>
          <w:sz w:val="28"/>
          <w:szCs w:val="28"/>
        </w:rPr>
        <w:t xml:space="preserve"> </w:t>
      </w:r>
      <w:r w:rsidRPr="00EC135B">
        <w:rPr>
          <w:rFonts w:asciiTheme="majorBidi" w:hAnsiTheme="majorBidi" w:cstheme="majorBidi"/>
          <w:color w:val="000000"/>
          <w:sz w:val="24"/>
          <w:szCs w:val="24"/>
        </w:rPr>
        <w:t xml:space="preserve">dès que l’une des trois variables est imposées (le système est monovariant). </w:t>
      </w:r>
      <w:r w:rsidRPr="00EC135B">
        <w:rPr>
          <w:rFonts w:asciiTheme="majorBidi" w:hAnsiTheme="majorBidi" w:cstheme="majorBidi"/>
          <w:color w:val="000000"/>
          <w:sz w:val="28"/>
          <w:szCs w:val="28"/>
        </w:rPr>
        <w:t>x</w:t>
      </w:r>
      <w:r w:rsidRPr="00EC135B">
        <w:rPr>
          <w:rFonts w:asciiTheme="majorBidi" w:hAnsiTheme="majorBidi" w:cstheme="majorBidi"/>
          <w:color w:val="000000"/>
          <w:sz w:val="18"/>
          <w:szCs w:val="18"/>
        </w:rPr>
        <w:t>1</w:t>
      </w:r>
      <w:r w:rsidRPr="00EC135B">
        <w:rPr>
          <w:rFonts w:asciiTheme="majorBidi" w:hAnsiTheme="majorBidi" w:cstheme="majorBidi"/>
          <w:color w:val="000000"/>
          <w:sz w:val="28"/>
          <w:szCs w:val="28"/>
        </w:rPr>
        <w:t>, x</w:t>
      </w:r>
      <w:r w:rsidRPr="00EC135B">
        <w:rPr>
          <w:rFonts w:asciiTheme="majorBidi" w:hAnsiTheme="majorBidi" w:cstheme="majorBidi"/>
          <w:color w:val="000000"/>
          <w:sz w:val="18"/>
          <w:szCs w:val="18"/>
        </w:rPr>
        <w:t>2</w:t>
      </w:r>
      <w:r w:rsidRPr="00EC135B">
        <w:rPr>
          <w:rFonts w:asciiTheme="majorBidi" w:hAnsiTheme="majorBidi" w:cstheme="majorBidi"/>
          <w:color w:val="000000"/>
          <w:sz w:val="28"/>
          <w:szCs w:val="28"/>
        </w:rPr>
        <w:t xml:space="preserve"> </w:t>
      </w:r>
      <w:r w:rsidRPr="00EC135B">
        <w:rPr>
          <w:rFonts w:asciiTheme="majorBidi" w:hAnsiTheme="majorBidi" w:cstheme="majorBidi"/>
          <w:color w:val="000000"/>
          <w:sz w:val="24"/>
          <w:szCs w:val="24"/>
        </w:rPr>
        <w:t xml:space="preserve">: désignent respectivement la composition chimique des phases </w:t>
      </w:r>
      <w:r w:rsidRPr="00EC135B">
        <w:rPr>
          <w:rFonts w:ascii="Times New Roman" w:eastAsia="+mn-ea" w:hAnsi="Times New Roman" w:cs="Times New Roman"/>
          <w:b/>
          <w:bCs/>
          <w:color w:val="000000" w:themeColor="text1"/>
          <w:kern w:val="24"/>
          <w:sz w:val="28"/>
          <w:szCs w:val="28"/>
          <w14:shadow w14:blurRad="38100" w14:dist="38100" w14:dir="2700000" w14:sx="100000" w14:sy="100000" w14:kx="0" w14:ky="0" w14:algn="tl">
            <w14:srgbClr w14:val="C0C0C0"/>
          </w14:shadow>
        </w:rPr>
        <w:t>φ</w:t>
      </w:r>
      <w:r w:rsidRPr="00EC135B">
        <w:rPr>
          <w:rFonts w:asciiTheme="majorBidi" w:hAnsiTheme="majorBidi" w:cstheme="majorBidi"/>
          <w:color w:val="000000"/>
          <w:sz w:val="16"/>
          <w:szCs w:val="16"/>
        </w:rPr>
        <w:t xml:space="preserve"> 1</w:t>
      </w:r>
      <w:r w:rsidRPr="00EC135B">
        <w:rPr>
          <w:rFonts w:asciiTheme="majorBidi" w:hAnsiTheme="majorBidi" w:cstheme="majorBidi"/>
          <w:color w:val="000000"/>
          <w:sz w:val="24"/>
          <w:szCs w:val="24"/>
        </w:rPr>
        <w:t xml:space="preserve"> et </w:t>
      </w:r>
      <w:r w:rsidRPr="00EC135B">
        <w:rPr>
          <w:rFonts w:ascii="Times New Roman" w:eastAsia="+mn-ea" w:hAnsi="Times New Roman" w:cs="Times New Roman"/>
          <w:b/>
          <w:bCs/>
          <w:color w:val="000000" w:themeColor="text1"/>
          <w:kern w:val="24"/>
          <w:sz w:val="28"/>
          <w:szCs w:val="28"/>
          <w14:shadow w14:blurRad="38100" w14:dist="38100" w14:dir="2700000" w14:sx="100000" w14:sy="100000" w14:kx="0" w14:ky="0" w14:algn="tl">
            <w14:srgbClr w14:val="C0C0C0"/>
          </w14:shadow>
        </w:rPr>
        <w:t>φ</w:t>
      </w:r>
      <w:r w:rsidRPr="00EC135B">
        <w:rPr>
          <w:rFonts w:asciiTheme="majorBidi" w:hAnsiTheme="majorBidi" w:cstheme="majorBidi"/>
          <w:color w:val="000000"/>
          <w:sz w:val="16"/>
          <w:szCs w:val="16"/>
        </w:rPr>
        <w:t xml:space="preserve"> 2</w:t>
      </w:r>
      <w:r w:rsidRPr="00EC135B">
        <w:rPr>
          <w:rFonts w:asciiTheme="majorBidi" w:hAnsiTheme="majorBidi" w:cstheme="majorBidi"/>
          <w:color w:val="000000"/>
          <w:sz w:val="24"/>
          <w:szCs w:val="24"/>
        </w:rPr>
        <w:t>.</w:t>
      </w:r>
    </w:p>
    <w:p w:rsidR="00600436" w:rsidRPr="00074409" w:rsidRDefault="00600436" w:rsidP="00600436">
      <w:pPr>
        <w:autoSpaceDE w:val="0"/>
        <w:autoSpaceDN w:val="0"/>
        <w:adjustRightInd w:val="0"/>
        <w:spacing w:after="0" w:line="276" w:lineRule="auto"/>
        <w:jc w:val="both"/>
        <w:rPr>
          <w:rFonts w:asciiTheme="majorBidi" w:hAnsiTheme="majorBidi" w:cstheme="majorBidi"/>
          <w:color w:val="000000"/>
          <w:sz w:val="18"/>
          <w:szCs w:val="18"/>
        </w:rPr>
      </w:pPr>
    </w:p>
    <w:p w:rsidR="00600436" w:rsidRPr="00EC135B" w:rsidRDefault="00600436" w:rsidP="00600436">
      <w:pPr>
        <w:autoSpaceDE w:val="0"/>
        <w:autoSpaceDN w:val="0"/>
        <w:adjustRightInd w:val="0"/>
        <w:spacing w:after="0" w:line="276" w:lineRule="auto"/>
        <w:jc w:val="both"/>
        <w:rPr>
          <w:rFonts w:asciiTheme="majorBidi" w:hAnsiTheme="majorBidi" w:cstheme="majorBidi"/>
          <w:sz w:val="24"/>
          <w:szCs w:val="24"/>
        </w:rPr>
      </w:pPr>
      <w:r w:rsidRPr="00EC135B">
        <w:rPr>
          <w:rFonts w:asciiTheme="majorBidi" w:hAnsiTheme="majorBidi" w:cstheme="majorBidi"/>
          <w:sz w:val="24"/>
          <w:szCs w:val="24"/>
        </w:rPr>
        <w:t>3</w:t>
      </w:r>
      <w:r w:rsidRPr="00EC135B">
        <w:rPr>
          <w:rFonts w:asciiTheme="majorBidi" w:hAnsiTheme="majorBidi" w:cstheme="majorBidi"/>
        </w:rPr>
        <w:t xml:space="preserve">) </w:t>
      </w:r>
      <w:r w:rsidRPr="00EC135B">
        <w:rPr>
          <w:rFonts w:ascii="Times New Roman" w:eastAsia="+mn-ea" w:hAnsi="Times New Roman" w:cs="Times New Roman"/>
          <w:b/>
          <w:bCs/>
          <w:color w:val="000000" w:themeColor="text1"/>
          <w:kern w:val="24"/>
          <w:sz w:val="28"/>
          <w:szCs w:val="28"/>
          <w14:shadow w14:blurRad="38100" w14:dist="38100" w14:dir="2700000" w14:sx="100000" w14:sy="100000" w14:kx="0" w14:ky="0" w14:algn="tl">
            <w14:srgbClr w14:val="C0C0C0"/>
          </w14:shadow>
        </w:rPr>
        <w:t>φ</w:t>
      </w:r>
      <w:r w:rsidRPr="00EC135B">
        <w:rPr>
          <w:rFonts w:asciiTheme="majorBidi" w:hAnsiTheme="majorBidi" w:cstheme="majorBidi"/>
          <w:sz w:val="24"/>
          <w:szCs w:val="24"/>
        </w:rPr>
        <w:t xml:space="preserve"> = 3 : Il y a trois phases en équilib</w:t>
      </w:r>
      <w:r>
        <w:rPr>
          <w:rFonts w:asciiTheme="majorBidi" w:hAnsiTheme="majorBidi" w:cstheme="majorBidi"/>
          <w:sz w:val="24"/>
          <w:szCs w:val="24"/>
        </w:rPr>
        <w:t>res, le système est invariant (V</w:t>
      </w:r>
      <w:r w:rsidRPr="00EC135B">
        <w:rPr>
          <w:rFonts w:asciiTheme="majorBidi" w:hAnsiTheme="majorBidi" w:cstheme="majorBidi"/>
          <w:sz w:val="24"/>
          <w:szCs w:val="24"/>
        </w:rPr>
        <w:t xml:space="preserve"> = 0). L’équilibre entre les trois phases à lieu à une température bien déterminée et pour une composition chimique fixés.</w:t>
      </w:r>
    </w:p>
    <w:p w:rsidR="00600436" w:rsidRDefault="00600436" w:rsidP="00600436">
      <w:pPr>
        <w:autoSpaceDE w:val="0"/>
        <w:autoSpaceDN w:val="0"/>
        <w:adjustRightInd w:val="0"/>
        <w:spacing w:after="0" w:line="276" w:lineRule="auto"/>
        <w:jc w:val="center"/>
        <w:rPr>
          <w:rFonts w:asciiTheme="majorBidi" w:hAnsiTheme="majorBidi" w:cstheme="majorBidi"/>
          <w:b/>
          <w:bCs/>
          <w:sz w:val="24"/>
          <w:szCs w:val="24"/>
        </w:rPr>
      </w:pPr>
      <w:r>
        <w:rPr>
          <w:noProof/>
          <w:lang w:eastAsia="fr-FR"/>
        </w:rPr>
        <w:drawing>
          <wp:inline distT="0" distB="0" distL="0" distR="0" wp14:anchorId="7DFA7745" wp14:editId="0CBE83F6">
            <wp:extent cx="3909060" cy="2664175"/>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1959" cy="2672966"/>
                    </a:xfrm>
                    <a:prstGeom prst="rect">
                      <a:avLst/>
                    </a:prstGeom>
                  </pic:spPr>
                </pic:pic>
              </a:graphicData>
            </a:graphic>
          </wp:inline>
        </w:drawing>
      </w:r>
    </w:p>
    <w:p w:rsidR="00600436" w:rsidRDefault="00600436" w:rsidP="00600436">
      <w:pPr>
        <w:autoSpaceDE w:val="0"/>
        <w:autoSpaceDN w:val="0"/>
        <w:adjustRightInd w:val="0"/>
        <w:spacing w:after="0" w:line="276" w:lineRule="auto"/>
        <w:jc w:val="center"/>
        <w:rPr>
          <w:rFonts w:asciiTheme="majorBidi" w:hAnsiTheme="majorBidi" w:cstheme="majorBidi"/>
          <w:b/>
          <w:bCs/>
          <w:sz w:val="24"/>
          <w:szCs w:val="24"/>
        </w:rPr>
      </w:pPr>
    </w:p>
    <w:p w:rsidR="00600436" w:rsidRDefault="00600436" w:rsidP="00600436">
      <w:pPr>
        <w:autoSpaceDE w:val="0"/>
        <w:autoSpaceDN w:val="0"/>
        <w:adjustRightInd w:val="0"/>
        <w:spacing w:after="0" w:line="276" w:lineRule="auto"/>
        <w:jc w:val="both"/>
        <w:rPr>
          <w:rFonts w:asciiTheme="majorBidi" w:hAnsiTheme="majorBidi" w:cstheme="majorBidi"/>
          <w:sz w:val="24"/>
          <w:szCs w:val="24"/>
        </w:rPr>
      </w:pPr>
      <w:r w:rsidRPr="00F011B9">
        <w:rPr>
          <w:rFonts w:asciiTheme="majorBidi" w:hAnsiTheme="majorBidi" w:cstheme="majorBidi"/>
          <w:sz w:val="24"/>
          <w:szCs w:val="24"/>
        </w:rPr>
        <w:t>Pour un couple (pression, température), correspondant à un changement d’état (ou transition</w:t>
      </w:r>
      <w:r>
        <w:rPr>
          <w:rFonts w:asciiTheme="majorBidi" w:hAnsiTheme="majorBidi" w:cstheme="majorBidi"/>
          <w:sz w:val="24"/>
          <w:szCs w:val="24"/>
        </w:rPr>
        <w:t xml:space="preserve"> </w:t>
      </w:r>
      <w:r w:rsidRPr="00F011B9">
        <w:rPr>
          <w:rFonts w:asciiTheme="majorBidi" w:hAnsiTheme="majorBidi" w:cstheme="majorBidi"/>
          <w:sz w:val="24"/>
          <w:szCs w:val="24"/>
        </w:rPr>
        <w:t>de phase</w:t>
      </w:r>
      <w:r>
        <w:rPr>
          <w:rFonts w:asciiTheme="majorBidi" w:hAnsiTheme="majorBidi" w:cstheme="majorBidi"/>
          <w:sz w:val="24"/>
          <w:szCs w:val="24"/>
        </w:rPr>
        <w:t>), soit</w:t>
      </w:r>
    </w:p>
    <w:p w:rsidR="00600436" w:rsidRDefault="00600436" w:rsidP="00600436">
      <w:pPr>
        <w:pStyle w:val="Paragraphedeliste"/>
        <w:numPr>
          <w:ilvl w:val="0"/>
          <w:numId w:val="3"/>
        </w:num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Entre 2 phases solides : transformation ente 2 variétés </w:t>
      </w:r>
      <w:r w:rsidRPr="00896978">
        <w:rPr>
          <w:rFonts w:asciiTheme="majorBidi" w:hAnsiTheme="majorBidi" w:cstheme="majorBidi"/>
          <w:b/>
          <w:bCs/>
          <w:sz w:val="24"/>
          <w:szCs w:val="24"/>
        </w:rPr>
        <w:t>allotropiques</w:t>
      </w:r>
      <w:r>
        <w:rPr>
          <w:rFonts w:asciiTheme="majorBidi" w:hAnsiTheme="majorBidi" w:cstheme="majorBidi"/>
          <w:sz w:val="24"/>
          <w:szCs w:val="24"/>
        </w:rPr>
        <w:t> ;</w:t>
      </w:r>
    </w:p>
    <w:p w:rsidR="00600436" w:rsidRDefault="00600436" w:rsidP="00600436">
      <w:pPr>
        <w:pStyle w:val="Paragraphedeliste"/>
        <w:numPr>
          <w:ilvl w:val="0"/>
          <w:numId w:val="3"/>
        </w:num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Entre une phase solide et une phase liquide : </w:t>
      </w:r>
      <w:r w:rsidRPr="00896978">
        <w:rPr>
          <w:rFonts w:asciiTheme="majorBidi" w:hAnsiTheme="majorBidi" w:cstheme="majorBidi"/>
          <w:b/>
          <w:bCs/>
          <w:sz w:val="24"/>
          <w:szCs w:val="24"/>
        </w:rPr>
        <w:t>fusion</w:t>
      </w:r>
      <w:r>
        <w:rPr>
          <w:rFonts w:asciiTheme="majorBidi" w:hAnsiTheme="majorBidi" w:cstheme="majorBidi"/>
          <w:sz w:val="24"/>
          <w:szCs w:val="24"/>
        </w:rPr>
        <w:t xml:space="preserve"> ou </w:t>
      </w:r>
      <w:r w:rsidRPr="00896978">
        <w:rPr>
          <w:rFonts w:asciiTheme="majorBidi" w:hAnsiTheme="majorBidi" w:cstheme="majorBidi"/>
          <w:b/>
          <w:bCs/>
          <w:sz w:val="24"/>
          <w:szCs w:val="24"/>
        </w:rPr>
        <w:t>solidification</w:t>
      </w:r>
      <w:r>
        <w:rPr>
          <w:rFonts w:asciiTheme="majorBidi" w:hAnsiTheme="majorBidi" w:cstheme="majorBidi"/>
          <w:sz w:val="24"/>
          <w:szCs w:val="24"/>
        </w:rPr>
        <w:t> ;</w:t>
      </w:r>
    </w:p>
    <w:p w:rsidR="00600436" w:rsidRDefault="00600436" w:rsidP="00600436">
      <w:pPr>
        <w:pStyle w:val="Paragraphedeliste"/>
        <w:numPr>
          <w:ilvl w:val="0"/>
          <w:numId w:val="3"/>
        </w:num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Entre une phase solide et une phase vapeur (gaz) : </w:t>
      </w:r>
      <w:r w:rsidRPr="00896978">
        <w:rPr>
          <w:rFonts w:asciiTheme="majorBidi" w:hAnsiTheme="majorBidi" w:cstheme="majorBidi"/>
          <w:b/>
          <w:bCs/>
          <w:sz w:val="24"/>
          <w:szCs w:val="24"/>
        </w:rPr>
        <w:t>sublimation</w:t>
      </w:r>
      <w:r>
        <w:rPr>
          <w:rFonts w:asciiTheme="majorBidi" w:hAnsiTheme="majorBidi" w:cstheme="majorBidi"/>
          <w:sz w:val="24"/>
          <w:szCs w:val="24"/>
        </w:rPr>
        <w:t xml:space="preserve"> ou </w:t>
      </w:r>
      <w:r w:rsidRPr="00896978">
        <w:rPr>
          <w:rFonts w:asciiTheme="majorBidi" w:hAnsiTheme="majorBidi" w:cstheme="majorBidi"/>
          <w:b/>
          <w:bCs/>
          <w:sz w:val="24"/>
          <w:szCs w:val="24"/>
        </w:rPr>
        <w:t>condensation</w:t>
      </w:r>
    </w:p>
    <w:p w:rsidR="00600436" w:rsidRPr="00F011B9" w:rsidRDefault="00600436" w:rsidP="00600436">
      <w:pPr>
        <w:pStyle w:val="Paragraphedeliste"/>
        <w:numPr>
          <w:ilvl w:val="0"/>
          <w:numId w:val="3"/>
        </w:num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Entre une phase liquide et une phase vapeur : </w:t>
      </w:r>
      <w:r w:rsidRPr="00896978">
        <w:rPr>
          <w:rFonts w:asciiTheme="majorBidi" w:hAnsiTheme="majorBidi" w:cstheme="majorBidi"/>
          <w:b/>
          <w:bCs/>
          <w:sz w:val="24"/>
          <w:szCs w:val="24"/>
        </w:rPr>
        <w:t>vaporisation</w:t>
      </w:r>
      <w:r>
        <w:rPr>
          <w:rFonts w:asciiTheme="majorBidi" w:hAnsiTheme="majorBidi" w:cstheme="majorBidi"/>
          <w:sz w:val="24"/>
          <w:szCs w:val="24"/>
        </w:rPr>
        <w:t>-</w:t>
      </w:r>
      <w:r w:rsidRPr="00896978">
        <w:rPr>
          <w:rFonts w:asciiTheme="majorBidi" w:hAnsiTheme="majorBidi" w:cstheme="majorBidi"/>
          <w:b/>
          <w:bCs/>
          <w:sz w:val="24"/>
          <w:szCs w:val="24"/>
        </w:rPr>
        <w:t>liquéfaction</w:t>
      </w:r>
      <w:r>
        <w:rPr>
          <w:rFonts w:asciiTheme="majorBidi" w:hAnsiTheme="majorBidi" w:cstheme="majorBidi"/>
          <w:sz w:val="24"/>
          <w:szCs w:val="24"/>
        </w:rPr>
        <w:t>.</w:t>
      </w:r>
    </w:p>
    <w:p w:rsidR="00600436" w:rsidRDefault="00600436" w:rsidP="00600436">
      <w:pPr>
        <w:autoSpaceDE w:val="0"/>
        <w:autoSpaceDN w:val="0"/>
        <w:adjustRightInd w:val="0"/>
        <w:spacing w:after="0" w:line="276" w:lineRule="auto"/>
        <w:jc w:val="center"/>
        <w:rPr>
          <w:rFonts w:asciiTheme="majorBidi" w:hAnsiTheme="majorBidi" w:cstheme="majorBidi"/>
          <w:b/>
          <w:bCs/>
          <w:sz w:val="24"/>
          <w:szCs w:val="24"/>
        </w:rPr>
      </w:pPr>
    </w:p>
    <w:p w:rsidR="00600436" w:rsidRDefault="00600436" w:rsidP="00600436">
      <w:pPr>
        <w:autoSpaceDE w:val="0"/>
        <w:autoSpaceDN w:val="0"/>
        <w:adjustRightInd w:val="0"/>
        <w:spacing w:after="0" w:line="276" w:lineRule="auto"/>
        <w:jc w:val="center"/>
        <w:rPr>
          <w:rFonts w:asciiTheme="majorBidi" w:hAnsiTheme="majorBidi" w:cstheme="majorBidi"/>
          <w:b/>
          <w:bCs/>
          <w:sz w:val="24"/>
          <w:szCs w:val="24"/>
        </w:rPr>
      </w:pPr>
    </w:p>
    <w:p w:rsidR="00600436" w:rsidRPr="00EC135B" w:rsidRDefault="00D735B3" w:rsidP="00600436">
      <w:pPr>
        <w:autoSpaceDE w:val="0"/>
        <w:autoSpaceDN w:val="0"/>
        <w:adjustRightInd w:val="0"/>
        <w:spacing w:after="0" w:line="276" w:lineRule="auto"/>
        <w:jc w:val="both"/>
        <w:rPr>
          <w:rFonts w:asciiTheme="majorBidi" w:hAnsiTheme="majorBidi" w:cstheme="majorBidi"/>
          <w:b/>
          <w:bCs/>
          <w:sz w:val="24"/>
          <w:szCs w:val="24"/>
        </w:rPr>
      </w:pPr>
      <w:r>
        <w:rPr>
          <w:rFonts w:asciiTheme="majorBidi" w:hAnsiTheme="majorBidi" w:cstheme="majorBidi"/>
          <w:b/>
          <w:bCs/>
          <w:sz w:val="24"/>
          <w:szCs w:val="24"/>
        </w:rPr>
        <w:t>II.1.2.</w:t>
      </w:r>
      <w:r w:rsidR="00600436">
        <w:rPr>
          <w:rFonts w:asciiTheme="majorBidi" w:hAnsiTheme="majorBidi" w:cstheme="majorBidi"/>
          <w:b/>
          <w:bCs/>
          <w:sz w:val="24"/>
          <w:szCs w:val="24"/>
        </w:rPr>
        <w:t xml:space="preserve">2 </w:t>
      </w:r>
      <w:r w:rsidR="00600436" w:rsidRPr="00EC135B">
        <w:rPr>
          <w:rFonts w:asciiTheme="majorBidi" w:hAnsiTheme="majorBidi" w:cstheme="majorBidi"/>
          <w:b/>
          <w:bCs/>
          <w:sz w:val="24"/>
          <w:szCs w:val="24"/>
        </w:rPr>
        <w:t xml:space="preserve">Courbes de solidification des métaux et alliages  </w:t>
      </w:r>
    </w:p>
    <w:p w:rsidR="00600436" w:rsidRPr="00EC135B" w:rsidRDefault="00600436" w:rsidP="00600436">
      <w:pPr>
        <w:autoSpaceDE w:val="0"/>
        <w:autoSpaceDN w:val="0"/>
        <w:adjustRightInd w:val="0"/>
        <w:spacing w:after="0" w:line="276" w:lineRule="auto"/>
        <w:jc w:val="both"/>
        <w:rPr>
          <w:rFonts w:asciiTheme="majorBidi" w:hAnsiTheme="majorBidi" w:cstheme="majorBidi"/>
          <w:b/>
          <w:bCs/>
          <w:sz w:val="24"/>
          <w:szCs w:val="24"/>
        </w:rPr>
      </w:pPr>
    </w:p>
    <w:p w:rsidR="00600436" w:rsidRPr="00EC135B" w:rsidRDefault="00600436" w:rsidP="00600436">
      <w:pPr>
        <w:pStyle w:val="Paragraphedeliste"/>
        <w:numPr>
          <w:ilvl w:val="0"/>
          <w:numId w:val="2"/>
        </w:numPr>
        <w:autoSpaceDE w:val="0"/>
        <w:autoSpaceDN w:val="0"/>
        <w:adjustRightInd w:val="0"/>
        <w:spacing w:after="0" w:line="276" w:lineRule="auto"/>
        <w:jc w:val="both"/>
        <w:rPr>
          <w:rFonts w:asciiTheme="majorBidi" w:hAnsiTheme="majorBidi" w:cstheme="majorBidi"/>
          <w:sz w:val="24"/>
          <w:szCs w:val="24"/>
        </w:rPr>
      </w:pPr>
      <w:r w:rsidRPr="00EC135B">
        <w:rPr>
          <w:rFonts w:asciiTheme="majorBidi" w:hAnsiTheme="majorBidi" w:cstheme="majorBidi"/>
          <w:b/>
          <w:bCs/>
          <w:sz w:val="24"/>
          <w:szCs w:val="24"/>
        </w:rPr>
        <w:t>Courbes de solidification présentant uniquement un palier</w:t>
      </w:r>
      <w:r>
        <w:rPr>
          <w:rFonts w:asciiTheme="majorBidi" w:hAnsiTheme="majorBidi" w:cstheme="majorBidi"/>
          <w:b/>
          <w:bCs/>
          <w:sz w:val="24"/>
          <w:szCs w:val="24"/>
        </w:rPr>
        <w:t xml:space="preserve"> : </w:t>
      </w:r>
      <w:r w:rsidRPr="00EC135B">
        <w:rPr>
          <w:rFonts w:asciiTheme="majorBidi" w:hAnsiTheme="majorBidi" w:cstheme="majorBidi"/>
          <w:sz w:val="24"/>
          <w:szCs w:val="24"/>
        </w:rPr>
        <w:t xml:space="preserve">Lorsqu’un palier isotherme existe, la solidification se fait à une température constante. L’analyse chimique montre que le solide qui se dépose et le liquide, conservent la même composition. Un alliage binaire qui se solidifie à température constante est soit un </w:t>
      </w:r>
      <w:r w:rsidRPr="00EC135B">
        <w:rPr>
          <w:rFonts w:asciiTheme="majorBidi" w:hAnsiTheme="majorBidi" w:cstheme="majorBidi"/>
          <w:b/>
          <w:bCs/>
          <w:sz w:val="24"/>
          <w:szCs w:val="24"/>
        </w:rPr>
        <w:t xml:space="preserve">composé chimiquement défini </w:t>
      </w:r>
      <w:r w:rsidRPr="00EC135B">
        <w:rPr>
          <w:rFonts w:asciiTheme="majorBidi" w:hAnsiTheme="majorBidi" w:cstheme="majorBidi"/>
          <w:sz w:val="24"/>
          <w:szCs w:val="24"/>
        </w:rPr>
        <w:t xml:space="preserve">soit un </w:t>
      </w:r>
      <w:r w:rsidRPr="00EC135B">
        <w:rPr>
          <w:rFonts w:asciiTheme="majorBidi" w:hAnsiTheme="majorBidi" w:cstheme="majorBidi"/>
          <w:b/>
          <w:bCs/>
          <w:sz w:val="24"/>
          <w:szCs w:val="24"/>
        </w:rPr>
        <w:t xml:space="preserve">mélange hétérogène particulier </w:t>
      </w:r>
      <w:r w:rsidRPr="00EC135B">
        <w:rPr>
          <w:rFonts w:asciiTheme="majorBidi" w:hAnsiTheme="majorBidi" w:cstheme="majorBidi"/>
          <w:sz w:val="24"/>
          <w:szCs w:val="24"/>
        </w:rPr>
        <w:t xml:space="preserve">appelé </w:t>
      </w:r>
      <w:r w:rsidRPr="00EC135B">
        <w:rPr>
          <w:rFonts w:asciiTheme="majorBidi" w:hAnsiTheme="majorBidi" w:cstheme="majorBidi"/>
          <w:b/>
          <w:bCs/>
          <w:sz w:val="24"/>
          <w:szCs w:val="24"/>
        </w:rPr>
        <w:t xml:space="preserve">alliage eutectique. </w:t>
      </w:r>
    </w:p>
    <w:p w:rsidR="00600436" w:rsidRDefault="00600436" w:rsidP="00600436">
      <w:pPr>
        <w:autoSpaceDE w:val="0"/>
        <w:autoSpaceDN w:val="0"/>
        <w:adjustRightInd w:val="0"/>
        <w:spacing w:after="0" w:line="276" w:lineRule="auto"/>
        <w:jc w:val="both"/>
        <w:rPr>
          <w:rFonts w:asciiTheme="majorBidi" w:hAnsiTheme="majorBidi" w:cstheme="majorBidi"/>
          <w:b/>
          <w:bCs/>
          <w:sz w:val="24"/>
          <w:szCs w:val="24"/>
        </w:rPr>
      </w:pPr>
    </w:p>
    <w:p w:rsidR="00D735B3" w:rsidRDefault="00D735B3" w:rsidP="00600436">
      <w:pPr>
        <w:autoSpaceDE w:val="0"/>
        <w:autoSpaceDN w:val="0"/>
        <w:adjustRightInd w:val="0"/>
        <w:spacing w:after="0" w:line="276" w:lineRule="auto"/>
        <w:jc w:val="both"/>
        <w:rPr>
          <w:rFonts w:asciiTheme="majorBidi" w:hAnsiTheme="majorBidi" w:cstheme="majorBidi"/>
          <w:b/>
          <w:bCs/>
          <w:sz w:val="24"/>
          <w:szCs w:val="24"/>
        </w:rPr>
      </w:pPr>
    </w:p>
    <w:p w:rsidR="00D735B3" w:rsidRDefault="00D735B3" w:rsidP="00600436">
      <w:pPr>
        <w:autoSpaceDE w:val="0"/>
        <w:autoSpaceDN w:val="0"/>
        <w:adjustRightInd w:val="0"/>
        <w:spacing w:after="0" w:line="276" w:lineRule="auto"/>
        <w:jc w:val="both"/>
        <w:rPr>
          <w:rFonts w:asciiTheme="majorBidi" w:hAnsiTheme="majorBidi" w:cstheme="majorBidi"/>
          <w:b/>
          <w:bCs/>
          <w:sz w:val="24"/>
          <w:szCs w:val="24"/>
        </w:rPr>
      </w:pPr>
    </w:p>
    <w:p w:rsidR="00D735B3" w:rsidRDefault="00D735B3" w:rsidP="00600436">
      <w:pPr>
        <w:autoSpaceDE w:val="0"/>
        <w:autoSpaceDN w:val="0"/>
        <w:adjustRightInd w:val="0"/>
        <w:spacing w:after="0" w:line="276" w:lineRule="auto"/>
        <w:jc w:val="both"/>
        <w:rPr>
          <w:rFonts w:asciiTheme="majorBidi" w:hAnsiTheme="majorBidi" w:cstheme="majorBidi"/>
          <w:b/>
          <w:bCs/>
          <w:sz w:val="24"/>
          <w:szCs w:val="24"/>
        </w:rPr>
      </w:pPr>
    </w:p>
    <w:p w:rsidR="00D735B3" w:rsidRDefault="00D735B3" w:rsidP="00600436">
      <w:pPr>
        <w:autoSpaceDE w:val="0"/>
        <w:autoSpaceDN w:val="0"/>
        <w:adjustRightInd w:val="0"/>
        <w:spacing w:after="0" w:line="276" w:lineRule="auto"/>
        <w:jc w:val="both"/>
        <w:rPr>
          <w:rFonts w:asciiTheme="majorBidi" w:hAnsiTheme="majorBidi" w:cstheme="majorBidi"/>
          <w:b/>
          <w:bCs/>
          <w:sz w:val="24"/>
          <w:szCs w:val="24"/>
        </w:rPr>
      </w:pPr>
    </w:p>
    <w:p w:rsidR="00D735B3" w:rsidRPr="00EC135B" w:rsidRDefault="00D735B3" w:rsidP="00600436">
      <w:pPr>
        <w:autoSpaceDE w:val="0"/>
        <w:autoSpaceDN w:val="0"/>
        <w:adjustRightInd w:val="0"/>
        <w:spacing w:after="0" w:line="276" w:lineRule="auto"/>
        <w:jc w:val="both"/>
        <w:rPr>
          <w:rFonts w:asciiTheme="majorBidi" w:hAnsiTheme="majorBidi" w:cstheme="majorBidi"/>
          <w:b/>
          <w:bCs/>
          <w:sz w:val="24"/>
          <w:szCs w:val="24"/>
        </w:rPr>
      </w:pPr>
    </w:p>
    <w:p w:rsidR="00600436" w:rsidRPr="00EC135B" w:rsidRDefault="00600436" w:rsidP="00600436">
      <w:pPr>
        <w:autoSpaceDE w:val="0"/>
        <w:autoSpaceDN w:val="0"/>
        <w:adjustRightInd w:val="0"/>
        <w:spacing w:after="0" w:line="276" w:lineRule="auto"/>
        <w:jc w:val="center"/>
        <w:rPr>
          <w:rFonts w:asciiTheme="majorBidi" w:hAnsiTheme="majorBidi" w:cstheme="majorBidi"/>
          <w:sz w:val="24"/>
          <w:szCs w:val="24"/>
        </w:rPr>
      </w:pPr>
      <w:r>
        <w:rPr>
          <w:noProof/>
          <w:lang w:eastAsia="fr-FR"/>
        </w:rPr>
        <w:drawing>
          <wp:inline distT="0" distB="0" distL="0" distR="0" wp14:anchorId="03D92B72" wp14:editId="3D6454EF">
            <wp:extent cx="3762375" cy="24955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2375" cy="2495550"/>
                    </a:xfrm>
                    <a:prstGeom prst="rect">
                      <a:avLst/>
                    </a:prstGeom>
                  </pic:spPr>
                </pic:pic>
              </a:graphicData>
            </a:graphic>
          </wp:inline>
        </w:drawing>
      </w:r>
      <w:r w:rsidRPr="00852DD2">
        <w:rPr>
          <w:noProof/>
          <w:lang w:eastAsia="fr-FR"/>
        </w:rPr>
        <w:t xml:space="preserve"> </w:t>
      </w:r>
      <w:r>
        <w:rPr>
          <w:noProof/>
          <w:lang w:eastAsia="fr-FR"/>
        </w:rPr>
        <w:drawing>
          <wp:inline distT="0" distB="0" distL="0" distR="0" wp14:anchorId="4D1B2838" wp14:editId="25E2CC8E">
            <wp:extent cx="2590800" cy="23698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0800" cy="2369820"/>
                    </a:xfrm>
                    <a:prstGeom prst="rect">
                      <a:avLst/>
                    </a:prstGeom>
                  </pic:spPr>
                </pic:pic>
              </a:graphicData>
            </a:graphic>
          </wp:inline>
        </w:drawing>
      </w:r>
    </w:p>
    <w:p w:rsidR="00600436" w:rsidRPr="00EC135B" w:rsidRDefault="00600436" w:rsidP="00600436">
      <w:pPr>
        <w:autoSpaceDE w:val="0"/>
        <w:autoSpaceDN w:val="0"/>
        <w:adjustRightInd w:val="0"/>
        <w:spacing w:after="0" w:line="276" w:lineRule="auto"/>
        <w:jc w:val="center"/>
        <w:rPr>
          <w:rFonts w:asciiTheme="majorBidi" w:hAnsiTheme="majorBidi" w:cstheme="majorBidi"/>
          <w:sz w:val="24"/>
          <w:szCs w:val="24"/>
        </w:rPr>
      </w:pPr>
    </w:p>
    <w:p w:rsidR="00600436" w:rsidRPr="00EC135B" w:rsidRDefault="00600436" w:rsidP="00600436">
      <w:pPr>
        <w:pStyle w:val="Paragraphedeliste"/>
        <w:numPr>
          <w:ilvl w:val="0"/>
          <w:numId w:val="2"/>
        </w:numPr>
        <w:autoSpaceDE w:val="0"/>
        <w:autoSpaceDN w:val="0"/>
        <w:adjustRightInd w:val="0"/>
        <w:spacing w:after="0" w:line="276" w:lineRule="auto"/>
        <w:jc w:val="both"/>
        <w:rPr>
          <w:rFonts w:asciiTheme="majorBidi" w:hAnsiTheme="majorBidi" w:cstheme="majorBidi"/>
          <w:b/>
          <w:bCs/>
          <w:sz w:val="24"/>
          <w:szCs w:val="24"/>
        </w:rPr>
      </w:pPr>
      <w:r w:rsidRPr="00EC135B">
        <w:rPr>
          <w:rFonts w:asciiTheme="majorBidi" w:hAnsiTheme="majorBidi" w:cstheme="majorBidi"/>
          <w:b/>
          <w:bCs/>
          <w:sz w:val="24"/>
          <w:szCs w:val="24"/>
        </w:rPr>
        <w:t>Courbes de solidification présentant une anomalie simple</w:t>
      </w:r>
      <w:r>
        <w:rPr>
          <w:rFonts w:asciiTheme="majorBidi" w:hAnsiTheme="majorBidi" w:cstheme="majorBidi"/>
          <w:b/>
          <w:bCs/>
          <w:sz w:val="24"/>
          <w:szCs w:val="24"/>
        </w:rPr>
        <w:t xml:space="preserve"> : </w:t>
      </w:r>
      <w:r w:rsidRPr="00EC135B">
        <w:rPr>
          <w:rFonts w:asciiTheme="majorBidi" w:hAnsiTheme="majorBidi" w:cstheme="majorBidi"/>
          <w:sz w:val="24"/>
          <w:szCs w:val="24"/>
        </w:rPr>
        <w:t xml:space="preserve">La solidification se fait à température variable. Elle commence à une température </w:t>
      </w:r>
      <w:r>
        <w:rPr>
          <w:rFonts w:asciiTheme="majorBidi" w:hAnsiTheme="majorBidi" w:cstheme="majorBidi"/>
          <w:i/>
          <w:iCs/>
          <w:sz w:val="24"/>
          <w:szCs w:val="24"/>
        </w:rPr>
        <w:t>T</w:t>
      </w:r>
      <w:r w:rsidRPr="00EC135B">
        <w:rPr>
          <w:rFonts w:ascii="Cambria Math" w:hAnsi="Cambria Math" w:cs="Cambria Math"/>
          <w:sz w:val="24"/>
          <w:szCs w:val="24"/>
        </w:rPr>
        <w:t>𝑖</w:t>
      </w:r>
      <w:r w:rsidRPr="00EC135B">
        <w:rPr>
          <w:rFonts w:asciiTheme="majorBidi" w:hAnsiTheme="majorBidi" w:cstheme="majorBidi"/>
          <w:sz w:val="24"/>
          <w:szCs w:val="24"/>
        </w:rPr>
        <w:t xml:space="preserve"> et se termine à une température </w:t>
      </w:r>
      <w:r>
        <w:rPr>
          <w:rFonts w:asciiTheme="majorBidi" w:hAnsiTheme="majorBidi" w:cstheme="majorBidi"/>
          <w:i/>
          <w:iCs/>
          <w:sz w:val="24"/>
          <w:szCs w:val="24"/>
        </w:rPr>
        <w:t>T</w:t>
      </w:r>
      <w:r w:rsidRPr="00EC135B">
        <w:rPr>
          <w:rFonts w:ascii="Cambria Math" w:hAnsi="Cambria Math" w:cs="Cambria Math"/>
          <w:sz w:val="18"/>
          <w:szCs w:val="18"/>
        </w:rPr>
        <w:t>𝑓</w:t>
      </w:r>
      <w:r w:rsidRPr="00EC135B">
        <w:rPr>
          <w:rFonts w:asciiTheme="majorBidi" w:hAnsiTheme="majorBidi" w:cstheme="majorBidi"/>
          <w:sz w:val="24"/>
          <w:szCs w:val="24"/>
        </w:rPr>
        <w:t xml:space="preserve"> (inférieure à </w:t>
      </w:r>
      <w:r>
        <w:rPr>
          <w:rFonts w:asciiTheme="majorBidi" w:hAnsiTheme="majorBidi" w:cstheme="majorBidi"/>
          <w:i/>
          <w:iCs/>
          <w:sz w:val="24"/>
          <w:szCs w:val="24"/>
        </w:rPr>
        <w:t>T</w:t>
      </w:r>
      <w:r w:rsidRPr="00EC135B">
        <w:rPr>
          <w:rFonts w:ascii="Cambria Math" w:hAnsi="Cambria Math" w:cs="Cambria Math"/>
          <w:sz w:val="24"/>
          <w:szCs w:val="24"/>
        </w:rPr>
        <w:t>𝑖</w:t>
      </w:r>
      <w:r w:rsidRPr="00EC135B">
        <w:rPr>
          <w:rFonts w:asciiTheme="majorBidi" w:hAnsiTheme="majorBidi" w:cstheme="majorBidi"/>
          <w:sz w:val="24"/>
          <w:szCs w:val="24"/>
        </w:rPr>
        <w:t>).</w:t>
      </w:r>
      <w:r>
        <w:rPr>
          <w:rFonts w:asciiTheme="majorBidi" w:hAnsiTheme="majorBidi" w:cstheme="majorBidi"/>
          <w:sz w:val="24"/>
          <w:szCs w:val="24"/>
        </w:rPr>
        <w:t xml:space="preserve"> </w:t>
      </w:r>
      <w:r w:rsidRPr="00EC135B">
        <w:rPr>
          <w:rFonts w:asciiTheme="majorBidi" w:hAnsiTheme="majorBidi" w:cstheme="majorBidi"/>
          <w:sz w:val="24"/>
          <w:szCs w:val="24"/>
        </w:rPr>
        <w:t xml:space="preserve">Lorsque la courbe de solidification ne présente pas de palier isotherme, l’alliage obtenu se présente sous forme de </w:t>
      </w:r>
      <w:r w:rsidRPr="00EC135B">
        <w:rPr>
          <w:rFonts w:asciiTheme="majorBidi" w:hAnsiTheme="majorBidi" w:cstheme="majorBidi"/>
          <w:b/>
          <w:bCs/>
          <w:sz w:val="24"/>
          <w:szCs w:val="24"/>
        </w:rPr>
        <w:t>mélange homogène</w:t>
      </w:r>
      <w:r w:rsidRPr="00EC135B">
        <w:rPr>
          <w:rFonts w:asciiTheme="majorBidi" w:hAnsiTheme="majorBidi" w:cstheme="majorBidi"/>
          <w:sz w:val="24"/>
          <w:szCs w:val="24"/>
        </w:rPr>
        <w:t xml:space="preserve"> solide ou </w:t>
      </w:r>
      <w:r w:rsidRPr="00EC135B">
        <w:rPr>
          <w:rFonts w:asciiTheme="majorBidi" w:hAnsiTheme="majorBidi" w:cstheme="majorBidi"/>
          <w:b/>
          <w:bCs/>
          <w:sz w:val="24"/>
          <w:szCs w:val="24"/>
        </w:rPr>
        <w:t>solution solide</w:t>
      </w:r>
      <w:r w:rsidRPr="00EC135B">
        <w:rPr>
          <w:rFonts w:asciiTheme="majorBidi" w:hAnsiTheme="majorBidi" w:cstheme="majorBidi"/>
          <w:sz w:val="24"/>
          <w:szCs w:val="24"/>
        </w:rPr>
        <w:t xml:space="preserve">.   </w:t>
      </w:r>
    </w:p>
    <w:p w:rsidR="00600436" w:rsidRPr="00EC135B" w:rsidRDefault="00600436" w:rsidP="00600436">
      <w:pPr>
        <w:autoSpaceDE w:val="0"/>
        <w:autoSpaceDN w:val="0"/>
        <w:adjustRightInd w:val="0"/>
        <w:spacing w:after="0" w:line="276" w:lineRule="auto"/>
        <w:jc w:val="center"/>
        <w:rPr>
          <w:rFonts w:asciiTheme="majorBidi" w:hAnsiTheme="majorBidi" w:cstheme="majorBidi"/>
          <w:sz w:val="24"/>
          <w:szCs w:val="24"/>
        </w:rPr>
      </w:pPr>
      <w:r>
        <w:rPr>
          <w:noProof/>
          <w:lang w:eastAsia="fr-FR"/>
        </w:rPr>
        <w:drawing>
          <wp:inline distT="0" distB="0" distL="0" distR="0" wp14:anchorId="08CE1FC2" wp14:editId="66A5037B">
            <wp:extent cx="2876550" cy="22002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6550" cy="2200275"/>
                    </a:xfrm>
                    <a:prstGeom prst="rect">
                      <a:avLst/>
                    </a:prstGeom>
                  </pic:spPr>
                </pic:pic>
              </a:graphicData>
            </a:graphic>
          </wp:inline>
        </w:drawing>
      </w:r>
      <w:r w:rsidRPr="00852DD2">
        <w:rPr>
          <w:noProof/>
          <w:lang w:eastAsia="fr-FR"/>
        </w:rPr>
        <w:t xml:space="preserve"> </w:t>
      </w:r>
      <w:r>
        <w:rPr>
          <w:noProof/>
          <w:lang w:eastAsia="fr-FR"/>
        </w:rPr>
        <w:drawing>
          <wp:inline distT="0" distB="0" distL="0" distR="0" wp14:anchorId="638373C0" wp14:editId="44FC866F">
            <wp:extent cx="2834640" cy="2209800"/>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8053" cy="2212461"/>
                    </a:xfrm>
                    <a:prstGeom prst="rect">
                      <a:avLst/>
                    </a:prstGeom>
                  </pic:spPr>
                </pic:pic>
              </a:graphicData>
            </a:graphic>
          </wp:inline>
        </w:drawing>
      </w:r>
    </w:p>
    <w:p w:rsidR="00600436" w:rsidRDefault="00600436" w:rsidP="00600436">
      <w:pPr>
        <w:autoSpaceDE w:val="0"/>
        <w:autoSpaceDN w:val="0"/>
        <w:adjustRightInd w:val="0"/>
        <w:spacing w:after="0" w:line="276" w:lineRule="auto"/>
        <w:jc w:val="both"/>
        <w:rPr>
          <w:rFonts w:asciiTheme="majorBidi" w:hAnsiTheme="majorBidi" w:cstheme="majorBidi"/>
          <w:b/>
          <w:bCs/>
          <w:sz w:val="24"/>
          <w:szCs w:val="24"/>
        </w:rPr>
      </w:pPr>
    </w:p>
    <w:p w:rsidR="00600436" w:rsidRDefault="00600436" w:rsidP="00600436">
      <w:pPr>
        <w:autoSpaceDE w:val="0"/>
        <w:autoSpaceDN w:val="0"/>
        <w:adjustRightInd w:val="0"/>
        <w:spacing w:after="0" w:line="276" w:lineRule="auto"/>
        <w:jc w:val="both"/>
        <w:rPr>
          <w:rFonts w:asciiTheme="majorBidi" w:hAnsiTheme="majorBidi" w:cstheme="majorBidi"/>
          <w:sz w:val="24"/>
          <w:szCs w:val="24"/>
        </w:rPr>
      </w:pPr>
      <w:r w:rsidRPr="00991D20">
        <w:rPr>
          <w:rFonts w:asciiTheme="majorBidi" w:hAnsiTheme="majorBidi" w:cstheme="majorBidi"/>
          <w:sz w:val="24"/>
          <w:szCs w:val="24"/>
        </w:rPr>
        <w:t>Le tracé des courbes est déduit des courbes d’</w:t>
      </w:r>
      <w:r>
        <w:rPr>
          <w:rFonts w:asciiTheme="majorBidi" w:hAnsiTheme="majorBidi" w:cstheme="majorBidi"/>
          <w:sz w:val="24"/>
          <w:szCs w:val="24"/>
        </w:rPr>
        <w:t>analyse thermiques simple ATS (</w:t>
      </w:r>
      <w:r w:rsidRPr="00991D20">
        <w:rPr>
          <w:rFonts w:asciiTheme="majorBidi" w:hAnsiTheme="majorBidi" w:cstheme="majorBidi"/>
          <w:sz w:val="24"/>
          <w:szCs w:val="24"/>
        </w:rPr>
        <w:t>courbe de refroidissement en fonction du temps, déterminées grâce à un thermocouple. Elles permettent de visualiser les accidents ay</w:t>
      </w:r>
      <w:r>
        <w:rPr>
          <w:rFonts w:asciiTheme="majorBidi" w:hAnsiTheme="majorBidi" w:cstheme="majorBidi"/>
          <w:sz w:val="24"/>
          <w:szCs w:val="24"/>
        </w:rPr>
        <w:t>a</w:t>
      </w:r>
      <w:r w:rsidRPr="00991D20">
        <w:rPr>
          <w:rFonts w:asciiTheme="majorBidi" w:hAnsiTheme="majorBidi" w:cstheme="majorBidi"/>
          <w:sz w:val="24"/>
          <w:szCs w:val="24"/>
        </w:rPr>
        <w:t>nt lieu</w:t>
      </w:r>
      <w:r>
        <w:rPr>
          <w:rFonts w:asciiTheme="majorBidi" w:hAnsiTheme="majorBidi" w:cstheme="majorBidi"/>
          <w:sz w:val="24"/>
          <w:szCs w:val="24"/>
        </w:rPr>
        <w:t xml:space="preserve"> </w:t>
      </w:r>
      <w:r w:rsidRPr="00991D20">
        <w:rPr>
          <w:rFonts w:asciiTheme="majorBidi" w:hAnsiTheme="majorBidi" w:cstheme="majorBidi"/>
          <w:sz w:val="24"/>
          <w:szCs w:val="24"/>
        </w:rPr>
        <w:t>au</w:t>
      </w:r>
      <w:r>
        <w:rPr>
          <w:rFonts w:asciiTheme="majorBidi" w:hAnsiTheme="majorBidi" w:cstheme="majorBidi"/>
          <w:sz w:val="24"/>
          <w:szCs w:val="24"/>
        </w:rPr>
        <w:t xml:space="preserve"> </w:t>
      </w:r>
      <w:r w:rsidRPr="00991D20">
        <w:rPr>
          <w:rFonts w:asciiTheme="majorBidi" w:hAnsiTheme="majorBidi" w:cstheme="majorBidi"/>
          <w:sz w:val="24"/>
          <w:szCs w:val="24"/>
        </w:rPr>
        <w:t>cours du refroidissement d’un métal ou</w:t>
      </w:r>
      <w:r>
        <w:rPr>
          <w:rFonts w:asciiTheme="majorBidi" w:hAnsiTheme="majorBidi" w:cstheme="majorBidi"/>
          <w:sz w:val="24"/>
          <w:szCs w:val="24"/>
        </w:rPr>
        <w:t xml:space="preserve"> </w:t>
      </w:r>
      <w:r w:rsidRPr="00991D20">
        <w:rPr>
          <w:rFonts w:asciiTheme="majorBidi" w:hAnsiTheme="majorBidi" w:cstheme="majorBidi"/>
          <w:sz w:val="24"/>
          <w:szCs w:val="24"/>
        </w:rPr>
        <w:t>d’un alliage et de tracer les diagrammes de phases.</w:t>
      </w:r>
    </w:p>
    <w:p w:rsidR="00600436" w:rsidRPr="00991D20" w:rsidRDefault="00600436" w:rsidP="00600436">
      <w:pPr>
        <w:autoSpaceDE w:val="0"/>
        <w:autoSpaceDN w:val="0"/>
        <w:adjustRightInd w:val="0"/>
        <w:spacing w:after="0" w:line="276" w:lineRule="auto"/>
        <w:jc w:val="both"/>
        <w:rPr>
          <w:rFonts w:asciiTheme="majorBidi" w:hAnsiTheme="majorBidi" w:cstheme="majorBidi"/>
          <w:sz w:val="24"/>
          <w:szCs w:val="24"/>
        </w:rPr>
      </w:pPr>
    </w:p>
    <w:p w:rsidR="00600436" w:rsidRDefault="00600436" w:rsidP="00600436">
      <w:pPr>
        <w:autoSpaceDE w:val="0"/>
        <w:autoSpaceDN w:val="0"/>
        <w:adjustRightInd w:val="0"/>
        <w:spacing w:after="0" w:line="276" w:lineRule="auto"/>
        <w:jc w:val="both"/>
        <w:rPr>
          <w:rStyle w:val="fontstyle01"/>
        </w:rPr>
      </w:pPr>
      <w:r>
        <w:rPr>
          <w:rStyle w:val="fontstyle01"/>
        </w:rPr>
        <w:t>Pour construire le diagramme de phase d’un alliage binaire A-B, il suffit d’enregistrer les</w:t>
      </w:r>
      <w:r>
        <w:rPr>
          <w:rFonts w:ascii="BookAntiqua" w:hAnsi="BookAntiqua"/>
          <w:color w:val="000000"/>
        </w:rPr>
        <w:br/>
      </w:r>
      <w:r>
        <w:rPr>
          <w:rStyle w:val="fontstyle01"/>
        </w:rPr>
        <w:t>courbes de refroidissement pour chaque concentration de B dans A en partant de A, métal</w:t>
      </w:r>
      <w:r>
        <w:rPr>
          <w:rFonts w:ascii="BookAntiqua" w:hAnsi="BookAntiqua"/>
          <w:color w:val="000000"/>
        </w:rPr>
        <w:br/>
      </w:r>
      <w:r>
        <w:rPr>
          <w:rStyle w:val="fontstyle01"/>
        </w:rPr>
        <w:t>pur jusqu’à B, métal pur.</w:t>
      </w:r>
    </w:p>
    <w:p w:rsidR="00D735B3" w:rsidRDefault="00D735B3" w:rsidP="00600436">
      <w:pPr>
        <w:autoSpaceDE w:val="0"/>
        <w:autoSpaceDN w:val="0"/>
        <w:adjustRightInd w:val="0"/>
        <w:spacing w:after="0" w:line="276" w:lineRule="auto"/>
        <w:jc w:val="both"/>
        <w:rPr>
          <w:rStyle w:val="fontstyle01"/>
        </w:rPr>
      </w:pPr>
    </w:p>
    <w:p w:rsidR="00D735B3" w:rsidRDefault="00D735B3" w:rsidP="00600436">
      <w:pPr>
        <w:autoSpaceDE w:val="0"/>
        <w:autoSpaceDN w:val="0"/>
        <w:adjustRightInd w:val="0"/>
        <w:spacing w:after="0" w:line="276" w:lineRule="auto"/>
        <w:jc w:val="both"/>
        <w:rPr>
          <w:rStyle w:val="fontstyle01"/>
        </w:rPr>
      </w:pPr>
    </w:p>
    <w:p w:rsidR="00D735B3" w:rsidRDefault="00D735B3" w:rsidP="00600436">
      <w:pPr>
        <w:autoSpaceDE w:val="0"/>
        <w:autoSpaceDN w:val="0"/>
        <w:adjustRightInd w:val="0"/>
        <w:spacing w:after="0" w:line="276" w:lineRule="auto"/>
        <w:jc w:val="both"/>
        <w:rPr>
          <w:rStyle w:val="fontstyle01"/>
        </w:rPr>
      </w:pPr>
    </w:p>
    <w:p w:rsidR="00D735B3" w:rsidRDefault="00D735B3" w:rsidP="00600436">
      <w:pPr>
        <w:autoSpaceDE w:val="0"/>
        <w:autoSpaceDN w:val="0"/>
        <w:adjustRightInd w:val="0"/>
        <w:spacing w:after="0" w:line="276" w:lineRule="auto"/>
        <w:jc w:val="both"/>
        <w:rPr>
          <w:rStyle w:val="fontstyle01"/>
        </w:rPr>
      </w:pPr>
    </w:p>
    <w:p w:rsidR="00D735B3" w:rsidRDefault="00D735B3" w:rsidP="00600436">
      <w:pPr>
        <w:autoSpaceDE w:val="0"/>
        <w:autoSpaceDN w:val="0"/>
        <w:adjustRightInd w:val="0"/>
        <w:spacing w:after="0" w:line="276" w:lineRule="auto"/>
        <w:jc w:val="both"/>
        <w:rPr>
          <w:rStyle w:val="fontstyle01"/>
        </w:rPr>
      </w:pPr>
    </w:p>
    <w:p w:rsidR="00D735B3" w:rsidRDefault="00D735B3" w:rsidP="00600436">
      <w:pPr>
        <w:autoSpaceDE w:val="0"/>
        <w:autoSpaceDN w:val="0"/>
        <w:adjustRightInd w:val="0"/>
        <w:spacing w:after="0" w:line="276" w:lineRule="auto"/>
        <w:jc w:val="both"/>
        <w:rPr>
          <w:rStyle w:val="fontstyle01"/>
        </w:rPr>
      </w:pPr>
    </w:p>
    <w:p w:rsidR="00D735B3" w:rsidRDefault="00D735B3" w:rsidP="00600436">
      <w:pPr>
        <w:autoSpaceDE w:val="0"/>
        <w:autoSpaceDN w:val="0"/>
        <w:adjustRightInd w:val="0"/>
        <w:spacing w:after="0" w:line="276" w:lineRule="auto"/>
        <w:jc w:val="both"/>
        <w:rPr>
          <w:rStyle w:val="fontstyle01"/>
        </w:rPr>
      </w:pPr>
    </w:p>
    <w:p w:rsidR="00D735B3" w:rsidRDefault="00D735B3" w:rsidP="00600436">
      <w:pPr>
        <w:autoSpaceDE w:val="0"/>
        <w:autoSpaceDN w:val="0"/>
        <w:adjustRightInd w:val="0"/>
        <w:spacing w:after="0" w:line="276" w:lineRule="auto"/>
        <w:jc w:val="both"/>
        <w:rPr>
          <w:rStyle w:val="fontstyle01"/>
        </w:rPr>
      </w:pPr>
    </w:p>
    <w:p w:rsidR="00D735B3" w:rsidRDefault="00D735B3" w:rsidP="00600436">
      <w:pPr>
        <w:autoSpaceDE w:val="0"/>
        <w:autoSpaceDN w:val="0"/>
        <w:adjustRightInd w:val="0"/>
        <w:spacing w:after="0" w:line="276" w:lineRule="auto"/>
        <w:jc w:val="both"/>
        <w:rPr>
          <w:rStyle w:val="fontstyle01"/>
        </w:rPr>
      </w:pPr>
    </w:p>
    <w:p w:rsidR="00600436" w:rsidRDefault="00600436" w:rsidP="00600436">
      <w:pPr>
        <w:autoSpaceDE w:val="0"/>
        <w:autoSpaceDN w:val="0"/>
        <w:adjustRightInd w:val="0"/>
        <w:spacing w:after="0" w:line="276"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14:anchorId="26BE2991" wp14:editId="684D5FF6">
            <wp:extent cx="6477000" cy="361188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3611880"/>
                    </a:xfrm>
                    <a:prstGeom prst="rect">
                      <a:avLst/>
                    </a:prstGeom>
                    <a:noFill/>
                    <a:ln>
                      <a:noFill/>
                    </a:ln>
                  </pic:spPr>
                </pic:pic>
              </a:graphicData>
            </a:graphic>
          </wp:inline>
        </w:drawing>
      </w:r>
    </w:p>
    <w:p w:rsidR="00600436" w:rsidRDefault="00600436" w:rsidP="00600436">
      <w:pPr>
        <w:autoSpaceDE w:val="0"/>
        <w:autoSpaceDN w:val="0"/>
        <w:adjustRightInd w:val="0"/>
        <w:spacing w:after="0" w:line="276" w:lineRule="auto"/>
        <w:jc w:val="both"/>
        <w:rPr>
          <w:rFonts w:asciiTheme="majorBidi" w:hAnsiTheme="majorBidi" w:cstheme="majorBidi"/>
          <w:b/>
          <w:bCs/>
          <w:sz w:val="24"/>
          <w:szCs w:val="24"/>
        </w:rPr>
      </w:pPr>
    </w:p>
    <w:p w:rsidR="00600436" w:rsidRDefault="00600436" w:rsidP="00600436">
      <w:pPr>
        <w:autoSpaceDE w:val="0"/>
        <w:autoSpaceDN w:val="0"/>
        <w:adjustRightInd w:val="0"/>
        <w:spacing w:after="0" w:line="276" w:lineRule="auto"/>
        <w:rPr>
          <w:rFonts w:asciiTheme="majorBidi" w:hAnsiTheme="majorBidi" w:cstheme="majorBidi"/>
          <w:b/>
          <w:bCs/>
          <w:color w:val="000000"/>
          <w:sz w:val="24"/>
          <w:szCs w:val="24"/>
        </w:rPr>
      </w:pPr>
    </w:p>
    <w:p w:rsidR="00600436" w:rsidRDefault="00600436" w:rsidP="00600436">
      <w:pPr>
        <w:autoSpaceDE w:val="0"/>
        <w:autoSpaceDN w:val="0"/>
        <w:adjustRightInd w:val="0"/>
        <w:spacing w:after="0" w:line="276" w:lineRule="auto"/>
        <w:rPr>
          <w:rFonts w:asciiTheme="majorBidi" w:hAnsiTheme="majorBidi" w:cstheme="majorBidi"/>
          <w:b/>
          <w:bCs/>
          <w:color w:val="000000"/>
          <w:sz w:val="24"/>
          <w:szCs w:val="24"/>
        </w:rPr>
      </w:pPr>
    </w:p>
    <w:p w:rsidR="00600436" w:rsidRPr="00EC135B" w:rsidRDefault="00D735B3" w:rsidP="00600436">
      <w:pPr>
        <w:autoSpaceDE w:val="0"/>
        <w:autoSpaceDN w:val="0"/>
        <w:adjustRightInd w:val="0"/>
        <w:spacing w:after="0" w:line="276"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I</w:t>
      </w:r>
      <w:r w:rsidR="00600436">
        <w:rPr>
          <w:rFonts w:asciiTheme="majorBidi" w:hAnsiTheme="majorBidi" w:cstheme="majorBidi"/>
          <w:b/>
          <w:bCs/>
          <w:color w:val="000000"/>
          <w:sz w:val="24"/>
          <w:szCs w:val="24"/>
        </w:rPr>
        <w:t>I.</w:t>
      </w:r>
      <w:r>
        <w:rPr>
          <w:rFonts w:asciiTheme="majorBidi" w:hAnsiTheme="majorBidi" w:cstheme="majorBidi"/>
          <w:b/>
          <w:bCs/>
          <w:color w:val="000000"/>
          <w:sz w:val="24"/>
          <w:szCs w:val="24"/>
        </w:rPr>
        <w:t>1.</w:t>
      </w:r>
      <w:r w:rsidR="00600436">
        <w:rPr>
          <w:rFonts w:asciiTheme="majorBidi" w:hAnsiTheme="majorBidi" w:cstheme="majorBidi"/>
          <w:b/>
          <w:bCs/>
          <w:color w:val="000000"/>
          <w:sz w:val="24"/>
          <w:szCs w:val="24"/>
        </w:rPr>
        <w:t xml:space="preserve">3 </w:t>
      </w:r>
      <w:r w:rsidR="00600436" w:rsidRPr="00EC135B">
        <w:rPr>
          <w:rFonts w:asciiTheme="majorBidi" w:hAnsiTheme="majorBidi" w:cstheme="majorBidi"/>
          <w:b/>
          <w:bCs/>
          <w:color w:val="000000"/>
          <w:sz w:val="24"/>
          <w:szCs w:val="24"/>
        </w:rPr>
        <w:t xml:space="preserve">Règle d’interprétation et de lecture des diagrammes de phases </w:t>
      </w:r>
    </w:p>
    <w:p w:rsidR="00600436" w:rsidRPr="00EC135B" w:rsidRDefault="00600436" w:rsidP="00600436">
      <w:pPr>
        <w:autoSpaceDE w:val="0"/>
        <w:autoSpaceDN w:val="0"/>
        <w:adjustRightInd w:val="0"/>
        <w:spacing w:after="0" w:line="276" w:lineRule="auto"/>
        <w:rPr>
          <w:rFonts w:asciiTheme="majorBidi" w:hAnsiTheme="majorBidi" w:cstheme="majorBidi"/>
          <w:b/>
          <w:bCs/>
          <w:color w:val="000000"/>
          <w:sz w:val="24"/>
          <w:szCs w:val="24"/>
        </w:rPr>
      </w:pPr>
    </w:p>
    <w:p w:rsidR="00600436" w:rsidRPr="00EC135B" w:rsidRDefault="00600436" w:rsidP="00600436">
      <w:pPr>
        <w:autoSpaceDE w:val="0"/>
        <w:autoSpaceDN w:val="0"/>
        <w:adjustRightInd w:val="0"/>
        <w:spacing w:after="0" w:line="276" w:lineRule="auto"/>
        <w:rPr>
          <w:rFonts w:asciiTheme="majorBidi" w:hAnsiTheme="majorBidi" w:cstheme="majorBidi"/>
          <w:b/>
          <w:bCs/>
          <w:color w:val="000000"/>
          <w:sz w:val="24"/>
          <w:szCs w:val="24"/>
        </w:rPr>
      </w:pPr>
      <w:r w:rsidRPr="00EC135B">
        <w:rPr>
          <w:rFonts w:asciiTheme="majorBidi" w:hAnsiTheme="majorBidi" w:cstheme="majorBidi"/>
          <w:b/>
          <w:bCs/>
          <w:color w:val="000000"/>
          <w:sz w:val="24"/>
          <w:szCs w:val="24"/>
        </w:rPr>
        <w:t xml:space="preserve">Domaines monophasés : (v = 2) </w:t>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La température T et la composition X peuvent varier indépendamment dans les limites du domaine sans changer la nature de la phase. La phase unique à la composition de l’alliage.</w:t>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b/>
          <w:bCs/>
          <w:color w:val="000000"/>
          <w:sz w:val="24"/>
          <w:szCs w:val="24"/>
        </w:rPr>
        <w:t xml:space="preserve">Domaines biphasés : (v = 1) </w:t>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Dans un domaine biphasé, si on fixe la température T on peut facilement déterminer la composition chimique des deux phases </w:t>
      </w:r>
      <w:r>
        <w:rPr>
          <w:rFonts w:asciiTheme="majorBidi" w:hAnsiTheme="majorBidi" w:cstheme="majorBidi"/>
          <w:i/>
          <w:iCs/>
          <w:color w:val="000000"/>
          <w:sz w:val="24"/>
          <w:szCs w:val="24"/>
        </w:rPr>
        <w:t>S</w:t>
      </w:r>
      <w:r w:rsidRPr="00EC135B">
        <w:rPr>
          <w:rFonts w:asciiTheme="majorBidi" w:hAnsiTheme="majorBidi" w:cstheme="majorBidi"/>
          <w:color w:val="000000"/>
          <w:sz w:val="24"/>
          <w:szCs w:val="24"/>
        </w:rPr>
        <w:t xml:space="preserve"> et </w:t>
      </w:r>
      <w:r>
        <w:rPr>
          <w:rFonts w:asciiTheme="majorBidi" w:hAnsiTheme="majorBidi" w:cstheme="majorBidi"/>
          <w:i/>
          <w:iCs/>
          <w:color w:val="000000"/>
          <w:sz w:val="24"/>
          <w:szCs w:val="24"/>
        </w:rPr>
        <w:t>L</w:t>
      </w:r>
      <w:r w:rsidRPr="00EC135B">
        <w:rPr>
          <w:rFonts w:asciiTheme="majorBidi" w:hAnsiTheme="majorBidi" w:cstheme="majorBidi"/>
          <w:color w:val="000000"/>
          <w:sz w:val="24"/>
          <w:szCs w:val="24"/>
        </w:rPr>
        <w:t xml:space="preserve"> en équilibre via la règle simple de l’horizontale comme on peut calculer les fractions massiques des phases en équilibres on utilisant la règle des segments inverse.  </w:t>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p>
    <w:p w:rsidR="00600436" w:rsidRPr="00EC135B" w:rsidRDefault="007A722D" w:rsidP="00600436">
      <w:pPr>
        <w:autoSpaceDE w:val="0"/>
        <w:autoSpaceDN w:val="0"/>
        <w:adjustRightInd w:val="0"/>
        <w:spacing w:after="0" w:line="276"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II.1.3</w:t>
      </w:r>
      <w:r w:rsidR="00600436">
        <w:rPr>
          <w:rFonts w:asciiTheme="majorBidi" w:hAnsiTheme="majorBidi" w:cstheme="majorBidi"/>
          <w:b/>
          <w:bCs/>
          <w:color w:val="000000"/>
          <w:sz w:val="24"/>
          <w:szCs w:val="24"/>
        </w:rPr>
        <w:t xml:space="preserve">.1 </w:t>
      </w:r>
      <w:r w:rsidR="00600436" w:rsidRPr="00EC135B">
        <w:rPr>
          <w:rFonts w:asciiTheme="majorBidi" w:hAnsiTheme="majorBidi" w:cstheme="majorBidi"/>
          <w:b/>
          <w:bCs/>
          <w:color w:val="000000"/>
          <w:sz w:val="24"/>
          <w:szCs w:val="24"/>
        </w:rPr>
        <w:t xml:space="preserve">Règle de l’horizontale  </w:t>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La règle de l’horizontale précise la </w:t>
      </w:r>
      <w:r w:rsidRPr="00EC135B">
        <w:rPr>
          <w:rFonts w:asciiTheme="majorBidi" w:hAnsiTheme="majorBidi" w:cstheme="majorBidi"/>
          <w:b/>
          <w:bCs/>
          <w:color w:val="000000"/>
          <w:sz w:val="24"/>
          <w:szCs w:val="24"/>
        </w:rPr>
        <w:t>nature</w:t>
      </w:r>
      <w:r w:rsidRPr="00EC135B">
        <w:rPr>
          <w:rFonts w:asciiTheme="majorBidi" w:hAnsiTheme="majorBidi" w:cstheme="majorBidi"/>
          <w:color w:val="000000"/>
          <w:sz w:val="24"/>
          <w:szCs w:val="24"/>
        </w:rPr>
        <w:t xml:space="preserve"> et la </w:t>
      </w:r>
      <w:r w:rsidRPr="00EC135B">
        <w:rPr>
          <w:rFonts w:asciiTheme="majorBidi" w:hAnsiTheme="majorBidi" w:cstheme="majorBidi"/>
          <w:b/>
          <w:bCs/>
          <w:color w:val="000000"/>
          <w:sz w:val="24"/>
          <w:szCs w:val="24"/>
        </w:rPr>
        <w:t>composition chimique</w:t>
      </w:r>
      <w:r w:rsidRPr="00EC135B">
        <w:rPr>
          <w:rFonts w:asciiTheme="majorBidi" w:hAnsiTheme="majorBidi" w:cstheme="majorBidi"/>
          <w:color w:val="000000"/>
          <w:sz w:val="24"/>
          <w:szCs w:val="24"/>
        </w:rPr>
        <w:t xml:space="preserve"> des phases en équilibres dans un domaine biphasé et ceci pour une température donnée. Soit l’alliage de composition X (%</w:t>
      </w:r>
      <w:r>
        <w:rPr>
          <w:rFonts w:asciiTheme="majorBidi" w:hAnsiTheme="majorBidi" w:cstheme="majorBidi"/>
          <w:color w:val="000000"/>
          <w:sz w:val="24"/>
          <w:szCs w:val="24"/>
        </w:rPr>
        <w:t xml:space="preserve"> </w:t>
      </w:r>
      <w:r w:rsidRPr="00EC135B">
        <w:rPr>
          <w:rFonts w:asciiTheme="majorBidi" w:hAnsiTheme="majorBidi" w:cstheme="majorBidi"/>
          <w:color w:val="000000"/>
          <w:sz w:val="24"/>
          <w:szCs w:val="24"/>
        </w:rPr>
        <w:t xml:space="preserve">masse B) à la température T, cet alliage est constitué de deux phases </w:t>
      </w:r>
      <w:r>
        <w:rPr>
          <w:rFonts w:asciiTheme="majorBidi" w:hAnsiTheme="majorBidi" w:cstheme="majorBidi"/>
          <w:i/>
          <w:iCs/>
          <w:color w:val="000000"/>
          <w:sz w:val="24"/>
          <w:szCs w:val="24"/>
        </w:rPr>
        <w:t>S</w:t>
      </w:r>
      <w:r w:rsidRPr="00EC135B">
        <w:rPr>
          <w:rFonts w:asciiTheme="majorBidi" w:hAnsiTheme="majorBidi" w:cstheme="majorBidi"/>
          <w:color w:val="000000"/>
          <w:sz w:val="24"/>
          <w:szCs w:val="24"/>
        </w:rPr>
        <w:t xml:space="preserve"> et </w:t>
      </w:r>
      <w:r>
        <w:rPr>
          <w:rFonts w:asciiTheme="majorBidi" w:hAnsiTheme="majorBidi" w:cstheme="majorBidi"/>
          <w:i/>
          <w:iCs/>
          <w:color w:val="000000"/>
          <w:sz w:val="24"/>
          <w:szCs w:val="24"/>
        </w:rPr>
        <w:t>L</w:t>
      </w:r>
      <w:r w:rsidRPr="00EC135B">
        <w:rPr>
          <w:rFonts w:asciiTheme="majorBidi" w:hAnsiTheme="majorBidi" w:cstheme="majorBidi"/>
          <w:color w:val="000000"/>
          <w:sz w:val="24"/>
          <w:szCs w:val="24"/>
        </w:rPr>
        <w:t xml:space="preserve">. Pour déterminer la composition chimique, à la température T, de chacune des deux phases, </w:t>
      </w:r>
      <w:r w:rsidRPr="00EC135B">
        <w:rPr>
          <w:rFonts w:asciiTheme="majorBidi" w:hAnsiTheme="majorBidi" w:cstheme="majorBidi"/>
          <w:i/>
          <w:iCs/>
          <w:color w:val="000000"/>
          <w:sz w:val="24"/>
          <w:szCs w:val="24"/>
        </w:rPr>
        <w:t>Ø</w:t>
      </w:r>
      <w:r>
        <w:rPr>
          <w:rFonts w:asciiTheme="majorBidi" w:hAnsiTheme="majorBidi" w:cstheme="majorBidi"/>
          <w:i/>
          <w:iCs/>
          <w:color w:val="000000"/>
          <w:sz w:val="24"/>
          <w:szCs w:val="24"/>
          <w:vertAlign w:val="subscript"/>
        </w:rPr>
        <w:t>1</w:t>
      </w:r>
      <w:r w:rsidRPr="00EC135B">
        <w:rPr>
          <w:rFonts w:asciiTheme="majorBidi" w:hAnsiTheme="majorBidi" w:cstheme="majorBidi"/>
          <w:color w:val="000000"/>
          <w:sz w:val="24"/>
          <w:szCs w:val="24"/>
          <w:vertAlign w:val="subscript"/>
        </w:rPr>
        <w:t xml:space="preserve"> </w:t>
      </w:r>
      <w:r w:rsidRPr="00EC135B">
        <w:rPr>
          <w:rFonts w:asciiTheme="majorBidi" w:hAnsiTheme="majorBidi" w:cstheme="majorBidi"/>
          <w:color w:val="000000"/>
          <w:sz w:val="24"/>
          <w:szCs w:val="24"/>
        </w:rPr>
        <w:t xml:space="preserve">et </w:t>
      </w:r>
      <w:r w:rsidRPr="00EC135B">
        <w:rPr>
          <w:rFonts w:asciiTheme="majorBidi" w:hAnsiTheme="majorBidi" w:cstheme="majorBidi"/>
          <w:i/>
          <w:iCs/>
          <w:color w:val="000000"/>
          <w:sz w:val="24"/>
          <w:szCs w:val="24"/>
        </w:rPr>
        <w:t>Ø</w:t>
      </w:r>
      <w:r w:rsidRPr="00EC135B">
        <w:rPr>
          <w:rFonts w:asciiTheme="majorBidi" w:hAnsiTheme="majorBidi" w:cstheme="majorBidi"/>
          <w:i/>
          <w:iCs/>
          <w:color w:val="000000"/>
          <w:sz w:val="24"/>
          <w:szCs w:val="24"/>
          <w:vertAlign w:val="subscript"/>
        </w:rPr>
        <w:t>2</w:t>
      </w:r>
      <w:r w:rsidRPr="00EC135B">
        <w:rPr>
          <w:rFonts w:asciiTheme="majorBidi" w:hAnsiTheme="majorBidi" w:cstheme="majorBidi"/>
          <w:color w:val="000000"/>
          <w:sz w:val="24"/>
          <w:szCs w:val="24"/>
        </w:rPr>
        <w:t>, on va appliquer la méthode de l’horizontale. On trace une horizontale à la température T qui coupe la verticale de l’alliage de composition X et les deux courbes qui délimite le domaine biphasé (</w:t>
      </w:r>
      <w:r>
        <w:rPr>
          <w:rFonts w:asciiTheme="majorBidi" w:hAnsiTheme="majorBidi" w:cstheme="majorBidi"/>
          <w:i/>
          <w:iCs/>
          <w:color w:val="000000"/>
          <w:sz w:val="24"/>
          <w:szCs w:val="24"/>
        </w:rPr>
        <w:t>S</w:t>
      </w:r>
      <w:r w:rsidRPr="00EC135B">
        <w:rPr>
          <w:rFonts w:asciiTheme="majorBidi" w:hAnsiTheme="majorBidi" w:cstheme="majorBidi"/>
          <w:i/>
          <w:iCs/>
          <w:color w:val="000000"/>
          <w:sz w:val="24"/>
          <w:szCs w:val="24"/>
        </w:rPr>
        <w:t xml:space="preserve"> + </w:t>
      </w:r>
      <w:r>
        <w:rPr>
          <w:rFonts w:asciiTheme="majorBidi" w:hAnsiTheme="majorBidi" w:cstheme="majorBidi"/>
          <w:i/>
          <w:iCs/>
          <w:color w:val="000000"/>
          <w:sz w:val="24"/>
          <w:szCs w:val="24"/>
        </w:rPr>
        <w:t>L</w:t>
      </w:r>
      <w:r w:rsidRPr="00EC135B">
        <w:rPr>
          <w:rFonts w:asciiTheme="majorBidi" w:hAnsiTheme="majorBidi" w:cstheme="majorBidi"/>
          <w:color w:val="000000"/>
          <w:sz w:val="24"/>
          <w:szCs w:val="24"/>
        </w:rPr>
        <w:t xml:space="preserve">). On désigne par </w:t>
      </w:r>
      <w:r w:rsidRPr="00EC135B">
        <w:rPr>
          <w:rFonts w:asciiTheme="majorBidi" w:hAnsiTheme="majorBidi" w:cstheme="majorBidi"/>
          <w:b/>
          <w:bCs/>
          <w:color w:val="000000"/>
          <w:sz w:val="24"/>
          <w:szCs w:val="24"/>
        </w:rPr>
        <w:t>M</w:t>
      </w:r>
      <w:r w:rsidRPr="00EC135B">
        <w:rPr>
          <w:rFonts w:asciiTheme="majorBidi" w:hAnsiTheme="majorBidi" w:cstheme="majorBidi"/>
          <w:color w:val="000000"/>
          <w:sz w:val="24"/>
          <w:szCs w:val="24"/>
        </w:rPr>
        <w:t xml:space="preserve"> l’intersection entre l’horizontale et la courbe qui sépare le domaine monophasé </w:t>
      </w:r>
      <w:r>
        <w:rPr>
          <w:rFonts w:asciiTheme="majorBidi" w:hAnsiTheme="majorBidi" w:cstheme="majorBidi"/>
          <w:i/>
          <w:iCs/>
          <w:color w:val="000000"/>
          <w:sz w:val="24"/>
          <w:szCs w:val="24"/>
        </w:rPr>
        <w:t>S</w:t>
      </w:r>
      <w:r w:rsidRPr="00EC135B">
        <w:rPr>
          <w:rFonts w:asciiTheme="majorBidi" w:hAnsiTheme="majorBidi" w:cstheme="majorBidi"/>
          <w:color w:val="000000"/>
          <w:sz w:val="24"/>
          <w:szCs w:val="24"/>
        </w:rPr>
        <w:t xml:space="preserve"> et le domaine biphasé (</w:t>
      </w:r>
      <w:r>
        <w:rPr>
          <w:rFonts w:asciiTheme="majorBidi" w:hAnsiTheme="majorBidi" w:cstheme="majorBidi"/>
          <w:i/>
          <w:iCs/>
          <w:color w:val="000000"/>
          <w:sz w:val="24"/>
          <w:szCs w:val="24"/>
        </w:rPr>
        <w:t>S</w:t>
      </w:r>
      <w:r w:rsidRPr="00EC135B">
        <w:rPr>
          <w:rFonts w:asciiTheme="majorBidi" w:hAnsiTheme="majorBidi" w:cstheme="majorBidi"/>
          <w:i/>
          <w:iCs/>
          <w:color w:val="000000"/>
          <w:sz w:val="24"/>
          <w:szCs w:val="24"/>
        </w:rPr>
        <w:t xml:space="preserve"> + </w:t>
      </w:r>
      <w:r>
        <w:rPr>
          <w:rFonts w:asciiTheme="majorBidi" w:hAnsiTheme="majorBidi" w:cstheme="majorBidi"/>
          <w:i/>
          <w:iCs/>
          <w:color w:val="000000"/>
          <w:sz w:val="24"/>
          <w:szCs w:val="24"/>
        </w:rPr>
        <w:t>L</w:t>
      </w:r>
      <w:r w:rsidRPr="00EC135B">
        <w:rPr>
          <w:rFonts w:asciiTheme="majorBidi" w:hAnsiTheme="majorBidi" w:cstheme="majorBidi"/>
          <w:color w:val="000000"/>
          <w:sz w:val="24"/>
          <w:szCs w:val="24"/>
        </w:rPr>
        <w:t xml:space="preserve">). De même on désigne par </w:t>
      </w:r>
      <w:r w:rsidRPr="00EC135B">
        <w:rPr>
          <w:rFonts w:asciiTheme="majorBidi" w:hAnsiTheme="majorBidi" w:cstheme="majorBidi"/>
          <w:b/>
          <w:bCs/>
          <w:color w:val="000000"/>
          <w:sz w:val="24"/>
          <w:szCs w:val="24"/>
        </w:rPr>
        <w:t xml:space="preserve">P </w:t>
      </w:r>
      <w:r w:rsidRPr="00EC135B">
        <w:rPr>
          <w:rFonts w:asciiTheme="majorBidi" w:hAnsiTheme="majorBidi" w:cstheme="majorBidi"/>
          <w:color w:val="000000"/>
          <w:sz w:val="24"/>
          <w:szCs w:val="24"/>
        </w:rPr>
        <w:t xml:space="preserve">l’intersection entre l’horizontale et la courbe qui sépare le domaine monophasé </w:t>
      </w:r>
      <w:r>
        <w:rPr>
          <w:rFonts w:asciiTheme="majorBidi" w:hAnsiTheme="majorBidi" w:cstheme="majorBidi"/>
          <w:i/>
          <w:iCs/>
          <w:color w:val="000000"/>
          <w:sz w:val="24"/>
          <w:szCs w:val="24"/>
        </w:rPr>
        <w:t>L</w:t>
      </w:r>
      <w:r w:rsidRPr="00EC135B">
        <w:rPr>
          <w:rFonts w:asciiTheme="majorBidi" w:hAnsiTheme="majorBidi" w:cstheme="majorBidi"/>
          <w:color w:val="000000"/>
          <w:sz w:val="24"/>
          <w:szCs w:val="24"/>
        </w:rPr>
        <w:t xml:space="preserve"> et le domaine biphasé (</w:t>
      </w:r>
      <w:r>
        <w:rPr>
          <w:rFonts w:asciiTheme="majorBidi" w:hAnsiTheme="majorBidi" w:cstheme="majorBidi"/>
          <w:i/>
          <w:iCs/>
          <w:color w:val="000000"/>
          <w:sz w:val="24"/>
          <w:szCs w:val="24"/>
        </w:rPr>
        <w:t>S</w:t>
      </w:r>
      <w:r w:rsidRPr="00EC135B">
        <w:rPr>
          <w:rFonts w:asciiTheme="majorBidi" w:hAnsiTheme="majorBidi" w:cstheme="majorBidi"/>
          <w:i/>
          <w:iCs/>
          <w:color w:val="000000"/>
          <w:sz w:val="24"/>
          <w:szCs w:val="24"/>
        </w:rPr>
        <w:t xml:space="preserve"> + </w:t>
      </w:r>
      <w:r>
        <w:rPr>
          <w:rFonts w:asciiTheme="majorBidi" w:hAnsiTheme="majorBidi" w:cstheme="majorBidi"/>
          <w:i/>
          <w:iCs/>
          <w:color w:val="000000"/>
          <w:sz w:val="24"/>
          <w:szCs w:val="24"/>
        </w:rPr>
        <w:t>L</w:t>
      </w:r>
      <w:r w:rsidRPr="00EC135B">
        <w:rPr>
          <w:rFonts w:asciiTheme="majorBidi" w:hAnsiTheme="majorBidi" w:cstheme="majorBidi"/>
          <w:color w:val="000000"/>
          <w:sz w:val="24"/>
          <w:szCs w:val="24"/>
        </w:rPr>
        <w:t>). On désigne par</w:t>
      </w:r>
      <w:r w:rsidRPr="00EC135B">
        <w:rPr>
          <w:rFonts w:asciiTheme="majorBidi" w:hAnsiTheme="majorBidi" w:cstheme="majorBidi"/>
          <w:b/>
          <w:bCs/>
          <w:color w:val="000000"/>
          <w:sz w:val="24"/>
          <w:szCs w:val="24"/>
        </w:rPr>
        <w:t xml:space="preserve"> N</w:t>
      </w:r>
      <w:r w:rsidRPr="00EC135B">
        <w:rPr>
          <w:rFonts w:asciiTheme="majorBidi" w:hAnsiTheme="majorBidi" w:cstheme="majorBidi"/>
          <w:color w:val="000000"/>
          <w:sz w:val="24"/>
          <w:szCs w:val="24"/>
        </w:rPr>
        <w:t xml:space="preserve"> l’intersection entre l’horizontale et la verticale de l’alliage.</w:t>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noProof/>
          <w:lang w:eastAsia="fr-FR"/>
        </w:rPr>
        <w:lastRenderedPageBreak/>
        <w:drawing>
          <wp:anchor distT="0" distB="0" distL="114300" distR="114300" simplePos="0" relativeHeight="251662336" behindDoc="0" locked="0" layoutInCell="1" allowOverlap="1" wp14:anchorId="7B675AB9" wp14:editId="47105CCC">
            <wp:simplePos x="0" y="0"/>
            <wp:positionH relativeFrom="column">
              <wp:posOffset>3184314</wp:posOffset>
            </wp:positionH>
            <wp:positionV relativeFrom="paragraph">
              <wp:posOffset>60537</wp:posOffset>
            </wp:positionV>
            <wp:extent cx="3191933" cy="1946301"/>
            <wp:effectExtent l="0" t="0" r="8890" b="0"/>
            <wp:wrapThrough wrapText="bothSides">
              <wp:wrapPolygon edited="0">
                <wp:start x="0" y="0"/>
                <wp:lineTo x="0" y="21353"/>
                <wp:lineTo x="21531" y="21353"/>
                <wp:lineTo x="21531"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91933" cy="1946301"/>
                    </a:xfrm>
                    <a:prstGeom prst="rect">
                      <a:avLst/>
                    </a:prstGeom>
                  </pic:spPr>
                </pic:pic>
              </a:graphicData>
            </a:graphic>
            <wp14:sizeRelH relativeFrom="page">
              <wp14:pctWidth>0</wp14:pctWidth>
            </wp14:sizeRelH>
            <wp14:sizeRelV relativeFrom="page">
              <wp14:pctHeight>0</wp14:pctHeight>
            </wp14:sizeRelV>
          </wp:anchor>
        </w:drawing>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La composition chimique de la phase</w:t>
      </w:r>
      <w:r w:rsidRPr="00EC135B">
        <w:rPr>
          <w:rFonts w:asciiTheme="majorBidi" w:hAnsiTheme="majorBidi" w:cstheme="majorBidi"/>
          <w:i/>
          <w:iCs/>
          <w:color w:val="000000"/>
          <w:sz w:val="24"/>
          <w:szCs w:val="24"/>
        </w:rPr>
        <w:t xml:space="preserve"> S</w:t>
      </w:r>
      <w:r w:rsidRPr="00EC135B">
        <w:rPr>
          <w:rFonts w:asciiTheme="majorBidi" w:hAnsiTheme="majorBidi" w:cstheme="majorBidi"/>
          <w:color w:val="000000"/>
          <w:sz w:val="24"/>
          <w:szCs w:val="24"/>
        </w:rPr>
        <w:t xml:space="preserve"> est </w:t>
      </w:r>
      <w:r>
        <w:rPr>
          <w:rFonts w:asciiTheme="majorBidi" w:hAnsiTheme="majorBidi" w:cstheme="majorBidi"/>
          <w:color w:val="000000"/>
          <w:sz w:val="24"/>
          <w:szCs w:val="24"/>
        </w:rPr>
        <w:t>donnée</w:t>
      </w:r>
      <w:r w:rsidRPr="00EC135B">
        <w:rPr>
          <w:rFonts w:asciiTheme="majorBidi" w:hAnsiTheme="majorBidi" w:cstheme="majorBidi"/>
          <w:color w:val="000000"/>
          <w:sz w:val="24"/>
          <w:szCs w:val="24"/>
        </w:rPr>
        <w:t xml:space="preserve"> par l’abscisse du point </w:t>
      </w:r>
      <w:r w:rsidRPr="00EC135B">
        <w:rPr>
          <w:rFonts w:asciiTheme="majorBidi" w:hAnsiTheme="majorBidi" w:cstheme="majorBidi"/>
          <w:b/>
          <w:bCs/>
          <w:color w:val="000000"/>
          <w:sz w:val="24"/>
          <w:szCs w:val="24"/>
        </w:rPr>
        <w:t>M</w:t>
      </w:r>
      <w:r w:rsidRPr="00EC135B">
        <w:rPr>
          <w:rFonts w:asciiTheme="majorBidi" w:hAnsiTheme="majorBidi" w:cstheme="majorBidi"/>
          <w:color w:val="000000"/>
          <w:sz w:val="24"/>
          <w:szCs w:val="24"/>
        </w:rPr>
        <w:t xml:space="preserve"> : </w:t>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EC135B">
        <w:rPr>
          <w:rFonts w:asciiTheme="majorBidi" w:hAnsiTheme="majorBidi" w:cstheme="majorBidi"/>
          <w:color w:val="000000"/>
          <w:sz w:val="24"/>
          <w:szCs w:val="24"/>
        </w:rPr>
        <w:t xml:space="preserve"> </w:t>
      </w:r>
      <w:r w:rsidRPr="00EC135B">
        <w:rPr>
          <w:rFonts w:asciiTheme="majorBidi" w:hAnsiTheme="majorBidi" w:cstheme="majorBidi"/>
          <w:i/>
          <w:iCs/>
          <w:color w:val="000000"/>
          <w:sz w:val="24"/>
          <w:szCs w:val="24"/>
        </w:rPr>
        <w:t>S </w:t>
      </w:r>
      <w:r w:rsidRPr="00EC135B">
        <w:rPr>
          <w:rFonts w:asciiTheme="majorBidi" w:hAnsiTheme="majorBidi" w:cstheme="majorBidi"/>
          <w:color w:val="000000"/>
          <w:sz w:val="24"/>
          <w:szCs w:val="24"/>
        </w:rPr>
        <w:t xml:space="preserve">:   </w:t>
      </w:r>
      <w:r w:rsidRPr="00EC135B">
        <w:rPr>
          <w:rFonts w:ascii="Cambria Math" w:hAnsi="Cambria Math" w:cs="Cambria Math"/>
          <w:color w:val="000000"/>
          <w:sz w:val="24"/>
          <w:szCs w:val="24"/>
        </w:rPr>
        <w:t>𝑥</w:t>
      </w:r>
      <w:r w:rsidRPr="00EC135B">
        <w:rPr>
          <w:rFonts w:asciiTheme="majorBidi" w:hAnsiTheme="majorBidi" w:cstheme="majorBidi"/>
          <w:color w:val="000000"/>
          <w:sz w:val="24"/>
          <w:szCs w:val="24"/>
        </w:rPr>
        <w:t>1 % m</w:t>
      </w:r>
      <w:r w:rsidRPr="00EC135B">
        <w:rPr>
          <w:rFonts w:ascii="Cambria Math" w:hAnsi="Cambria Math" w:cs="Cambria Math"/>
          <w:color w:val="000000"/>
          <w:sz w:val="24"/>
          <w:szCs w:val="24"/>
        </w:rPr>
        <w:t>𝑎𝑠𝑠𝑒</w:t>
      </w:r>
      <w:r w:rsidRPr="00EC135B">
        <w:rPr>
          <w:rFonts w:asciiTheme="majorBidi" w:hAnsiTheme="majorBidi" w:cstheme="majorBidi"/>
          <w:color w:val="000000"/>
          <w:sz w:val="24"/>
          <w:szCs w:val="24"/>
        </w:rPr>
        <w:t xml:space="preserve"> </w:t>
      </w:r>
      <w:r w:rsidRPr="00EC135B">
        <w:rPr>
          <w:rFonts w:ascii="Cambria Math" w:hAnsi="Cambria Math" w:cs="Cambria Math"/>
          <w:color w:val="000000"/>
          <w:sz w:val="24"/>
          <w:szCs w:val="24"/>
        </w:rPr>
        <w:t>𝐵</w:t>
      </w:r>
      <w:r w:rsidRPr="00EC135B">
        <w:rPr>
          <w:rFonts w:asciiTheme="majorBidi" w:hAnsiTheme="majorBidi" w:cstheme="majorBidi"/>
          <w:color w:val="000000"/>
          <w:sz w:val="24"/>
          <w:szCs w:val="24"/>
        </w:rPr>
        <w:t xml:space="preserve">           </w:t>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                    (100 - </w:t>
      </w:r>
      <w:r w:rsidRPr="00EC135B">
        <w:rPr>
          <w:rFonts w:ascii="Cambria Math" w:hAnsi="Cambria Math" w:cs="Cambria Math"/>
          <w:color w:val="000000"/>
          <w:sz w:val="24"/>
          <w:szCs w:val="24"/>
        </w:rPr>
        <w:t>𝑥</w:t>
      </w:r>
      <w:r w:rsidRPr="00EC135B">
        <w:rPr>
          <w:rFonts w:asciiTheme="majorBidi" w:hAnsiTheme="majorBidi" w:cstheme="majorBidi"/>
          <w:color w:val="000000"/>
          <w:sz w:val="24"/>
          <w:szCs w:val="24"/>
        </w:rPr>
        <w:t>1) %</w:t>
      </w:r>
      <w:r w:rsidRPr="00EC135B">
        <w:rPr>
          <w:rFonts w:ascii="Cambria Math" w:hAnsi="Cambria Math" w:cs="Cambria Math"/>
          <w:color w:val="000000"/>
          <w:sz w:val="24"/>
          <w:szCs w:val="24"/>
        </w:rPr>
        <w:t>𝑚𝑎𝑠𝑠𝑒</w:t>
      </w:r>
      <w:r w:rsidRPr="00EC135B">
        <w:rPr>
          <w:rFonts w:asciiTheme="majorBidi" w:hAnsiTheme="majorBidi" w:cstheme="majorBidi"/>
          <w:color w:val="000000"/>
          <w:sz w:val="24"/>
          <w:szCs w:val="24"/>
        </w:rPr>
        <w:t xml:space="preserve"> </w:t>
      </w:r>
      <w:r w:rsidRPr="00EC135B">
        <w:rPr>
          <w:rFonts w:ascii="Cambria Math" w:hAnsi="Cambria Math" w:cs="Cambria Math"/>
          <w:color w:val="000000"/>
          <w:sz w:val="24"/>
          <w:szCs w:val="24"/>
        </w:rPr>
        <w:t>𝐴</w:t>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 </w:t>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 La composition chimique de la phase </w:t>
      </w:r>
      <w:r>
        <w:rPr>
          <w:rFonts w:asciiTheme="majorBidi" w:hAnsiTheme="majorBidi" w:cstheme="majorBidi"/>
          <w:i/>
          <w:iCs/>
          <w:color w:val="000000"/>
          <w:sz w:val="24"/>
          <w:szCs w:val="24"/>
        </w:rPr>
        <w:t>L</w:t>
      </w:r>
      <w:r w:rsidRPr="00EC135B">
        <w:rPr>
          <w:rFonts w:asciiTheme="majorBidi" w:hAnsiTheme="majorBidi" w:cstheme="majorBidi"/>
          <w:color w:val="000000"/>
          <w:sz w:val="24"/>
          <w:szCs w:val="24"/>
        </w:rPr>
        <w:t xml:space="preserve"> est </w:t>
      </w:r>
      <w:r>
        <w:rPr>
          <w:rFonts w:asciiTheme="majorBidi" w:hAnsiTheme="majorBidi" w:cstheme="majorBidi"/>
          <w:color w:val="000000"/>
          <w:sz w:val="24"/>
          <w:szCs w:val="24"/>
        </w:rPr>
        <w:t>donnée</w:t>
      </w:r>
      <w:r w:rsidRPr="00EC135B">
        <w:rPr>
          <w:rFonts w:asciiTheme="majorBidi" w:hAnsiTheme="majorBidi" w:cstheme="majorBidi"/>
          <w:color w:val="000000"/>
          <w:sz w:val="24"/>
          <w:szCs w:val="24"/>
        </w:rPr>
        <w:t xml:space="preserve"> par l’abscisse du point P : </w:t>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EC135B">
        <w:rPr>
          <w:rFonts w:asciiTheme="majorBidi" w:hAnsiTheme="majorBidi" w:cstheme="majorBidi"/>
          <w:color w:val="000000"/>
          <w:sz w:val="24"/>
          <w:szCs w:val="24"/>
        </w:rPr>
        <w:t xml:space="preserve">   </w:t>
      </w:r>
      <w:r w:rsidRPr="00EC135B">
        <w:rPr>
          <w:rFonts w:asciiTheme="majorBidi" w:hAnsiTheme="majorBidi" w:cstheme="majorBidi"/>
          <w:i/>
          <w:iCs/>
          <w:color w:val="000000"/>
          <w:sz w:val="24"/>
          <w:szCs w:val="24"/>
        </w:rPr>
        <w:t>L</w:t>
      </w:r>
      <w:r w:rsidRPr="00EC135B">
        <w:rPr>
          <w:rFonts w:asciiTheme="majorBidi" w:hAnsiTheme="majorBidi" w:cstheme="majorBidi"/>
          <w:color w:val="000000"/>
          <w:sz w:val="24"/>
          <w:szCs w:val="24"/>
        </w:rPr>
        <w:t xml:space="preserve"> :    </w:t>
      </w:r>
      <w:r w:rsidRPr="00EC135B">
        <w:rPr>
          <w:rFonts w:ascii="Cambria Math" w:hAnsi="Cambria Math" w:cs="Cambria Math"/>
          <w:color w:val="000000"/>
          <w:sz w:val="24"/>
          <w:szCs w:val="24"/>
        </w:rPr>
        <w:t>𝑥</w:t>
      </w:r>
      <w:r w:rsidRPr="00EC135B">
        <w:rPr>
          <w:rFonts w:asciiTheme="majorBidi" w:hAnsiTheme="majorBidi" w:cstheme="majorBidi"/>
          <w:color w:val="000000"/>
          <w:sz w:val="24"/>
          <w:szCs w:val="24"/>
        </w:rPr>
        <w:t xml:space="preserve">2 % </w:t>
      </w:r>
      <w:r w:rsidRPr="00EC135B">
        <w:rPr>
          <w:rFonts w:ascii="Cambria Math" w:hAnsi="Cambria Math" w:cs="Cambria Math"/>
          <w:color w:val="000000"/>
          <w:sz w:val="24"/>
          <w:szCs w:val="24"/>
        </w:rPr>
        <w:t>𝑚𝑎𝑠𝑠𝑒</w:t>
      </w:r>
      <w:r w:rsidRPr="00EC135B">
        <w:rPr>
          <w:rFonts w:asciiTheme="majorBidi" w:hAnsiTheme="majorBidi" w:cstheme="majorBidi"/>
          <w:color w:val="000000"/>
          <w:sz w:val="24"/>
          <w:szCs w:val="24"/>
        </w:rPr>
        <w:t xml:space="preserve"> </w:t>
      </w:r>
      <w:r w:rsidRPr="00EC135B">
        <w:rPr>
          <w:rFonts w:ascii="Cambria Math" w:hAnsi="Cambria Math" w:cs="Cambria Math"/>
          <w:color w:val="000000"/>
          <w:sz w:val="24"/>
          <w:szCs w:val="24"/>
        </w:rPr>
        <w:t>𝐵</w:t>
      </w:r>
      <w:r w:rsidRPr="00EC135B">
        <w:rPr>
          <w:rFonts w:asciiTheme="majorBidi" w:hAnsiTheme="majorBidi" w:cstheme="majorBidi"/>
          <w:color w:val="000000"/>
          <w:sz w:val="24"/>
          <w:szCs w:val="24"/>
        </w:rPr>
        <w:t xml:space="preserve">           </w:t>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                    (100 - </w:t>
      </w:r>
      <w:r w:rsidRPr="00EC135B">
        <w:rPr>
          <w:rFonts w:ascii="Cambria Math" w:hAnsi="Cambria Math" w:cs="Cambria Math"/>
          <w:color w:val="000000"/>
          <w:sz w:val="24"/>
          <w:szCs w:val="24"/>
        </w:rPr>
        <w:t>𝑥</w:t>
      </w:r>
      <w:r w:rsidRPr="00EC135B">
        <w:rPr>
          <w:rFonts w:asciiTheme="majorBidi" w:hAnsiTheme="majorBidi" w:cstheme="majorBidi"/>
          <w:color w:val="000000"/>
          <w:sz w:val="24"/>
          <w:szCs w:val="24"/>
        </w:rPr>
        <w:t xml:space="preserve">2) % </w:t>
      </w:r>
      <w:r w:rsidRPr="00EC135B">
        <w:rPr>
          <w:rFonts w:ascii="Cambria Math" w:hAnsi="Cambria Math" w:cs="Cambria Math"/>
          <w:color w:val="000000"/>
          <w:sz w:val="24"/>
          <w:szCs w:val="24"/>
        </w:rPr>
        <w:t>𝑚𝑎𝑠𝑠𝑒</w:t>
      </w:r>
      <w:r w:rsidRPr="00EC135B">
        <w:rPr>
          <w:rFonts w:asciiTheme="majorBidi" w:hAnsiTheme="majorBidi" w:cstheme="majorBidi"/>
          <w:color w:val="000000"/>
          <w:sz w:val="24"/>
          <w:szCs w:val="24"/>
        </w:rPr>
        <w:t xml:space="preserve"> </w:t>
      </w:r>
      <w:r w:rsidRPr="00EC135B">
        <w:rPr>
          <w:rFonts w:ascii="Cambria Math" w:hAnsi="Cambria Math" w:cs="Cambria Math"/>
          <w:color w:val="000000"/>
          <w:sz w:val="24"/>
          <w:szCs w:val="24"/>
        </w:rPr>
        <w:t>𝐴</w:t>
      </w:r>
    </w:p>
    <w:p w:rsidR="00600436" w:rsidRPr="00EC135B" w:rsidRDefault="00600436" w:rsidP="00600436">
      <w:pPr>
        <w:autoSpaceDE w:val="0"/>
        <w:autoSpaceDN w:val="0"/>
        <w:adjustRightInd w:val="0"/>
        <w:spacing w:after="0" w:line="276" w:lineRule="auto"/>
        <w:jc w:val="center"/>
        <w:rPr>
          <w:rFonts w:asciiTheme="majorBidi" w:hAnsiTheme="majorBidi" w:cstheme="majorBidi"/>
          <w:color w:val="000000"/>
          <w:sz w:val="24"/>
          <w:szCs w:val="24"/>
        </w:rPr>
      </w:pP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p>
    <w:p w:rsidR="00600436" w:rsidRPr="00EC135B" w:rsidRDefault="007A722D" w:rsidP="00600436">
      <w:pPr>
        <w:autoSpaceDE w:val="0"/>
        <w:autoSpaceDN w:val="0"/>
        <w:adjustRightInd w:val="0"/>
        <w:spacing w:after="0" w:line="276"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II.1.3</w:t>
      </w:r>
      <w:r w:rsidR="00600436">
        <w:rPr>
          <w:rFonts w:asciiTheme="majorBidi" w:hAnsiTheme="majorBidi" w:cstheme="majorBidi"/>
          <w:b/>
          <w:bCs/>
          <w:color w:val="000000"/>
          <w:sz w:val="24"/>
          <w:szCs w:val="24"/>
        </w:rPr>
        <w:t xml:space="preserve">.2 </w:t>
      </w:r>
      <w:r w:rsidR="00600436" w:rsidRPr="00EC135B">
        <w:rPr>
          <w:rFonts w:asciiTheme="majorBidi" w:hAnsiTheme="majorBidi" w:cstheme="majorBidi"/>
          <w:b/>
          <w:bCs/>
          <w:color w:val="000000"/>
          <w:sz w:val="24"/>
          <w:szCs w:val="24"/>
        </w:rPr>
        <w:t xml:space="preserve">Règle des segments inverses  </w:t>
      </w:r>
    </w:p>
    <w:p w:rsidR="00600436" w:rsidRPr="00EC135B" w:rsidRDefault="00600436" w:rsidP="00600436">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La règle des segments inverses précise la fraction massique de chacune des phases en équilibres dans un domaine biphasé et ceci pour une température donnée. A la température T l’alliage de composition X %</w:t>
      </w:r>
      <w:r>
        <w:rPr>
          <w:rFonts w:asciiTheme="majorBidi" w:hAnsiTheme="majorBidi" w:cstheme="majorBidi"/>
          <w:color w:val="000000"/>
          <w:sz w:val="24"/>
          <w:szCs w:val="24"/>
        </w:rPr>
        <w:t xml:space="preserve"> </w:t>
      </w:r>
      <w:r w:rsidRPr="00EC135B">
        <w:rPr>
          <w:rFonts w:asciiTheme="majorBidi" w:hAnsiTheme="majorBidi" w:cstheme="majorBidi"/>
          <w:color w:val="000000"/>
          <w:sz w:val="24"/>
          <w:szCs w:val="24"/>
        </w:rPr>
        <w:t>masse B) est composé de deux phases (</w:t>
      </w:r>
      <w:r w:rsidRPr="00EC135B">
        <w:rPr>
          <w:rFonts w:asciiTheme="majorBidi" w:hAnsiTheme="majorBidi" w:cstheme="majorBidi"/>
          <w:i/>
          <w:iCs/>
          <w:color w:val="000000"/>
          <w:sz w:val="24"/>
          <w:szCs w:val="24"/>
        </w:rPr>
        <w:t>S + L</w:t>
      </w:r>
      <w:r w:rsidRPr="00EC135B">
        <w:rPr>
          <w:rFonts w:asciiTheme="majorBidi" w:hAnsiTheme="majorBidi" w:cstheme="majorBidi"/>
          <w:color w:val="000000"/>
          <w:sz w:val="24"/>
          <w:szCs w:val="24"/>
        </w:rPr>
        <w:t>) caractérisée chacune par</w:t>
      </w:r>
      <w:r>
        <w:rPr>
          <w:rFonts w:asciiTheme="majorBidi" w:hAnsiTheme="majorBidi" w:cstheme="majorBidi"/>
          <w:color w:val="000000"/>
          <w:sz w:val="24"/>
          <w:szCs w:val="24"/>
        </w:rPr>
        <w:t xml:space="preserve"> sa fraction massique</w:t>
      </w:r>
      <w:r w:rsidRPr="00EC135B">
        <w:rPr>
          <w:rFonts w:asciiTheme="majorBidi" w:hAnsiTheme="majorBidi" w:cstheme="majorBidi"/>
          <w:color w:val="000000"/>
          <w:sz w:val="24"/>
          <w:szCs w:val="24"/>
        </w:rPr>
        <w:t xml:space="preserve">. Pour déterminer la fraction massique, à la température T, de chacune des deux phases, </w:t>
      </w:r>
      <w:r w:rsidRPr="00EC135B">
        <w:rPr>
          <w:rFonts w:asciiTheme="majorBidi" w:hAnsiTheme="majorBidi" w:cstheme="majorBidi"/>
          <w:i/>
          <w:iCs/>
          <w:color w:val="000000"/>
          <w:sz w:val="24"/>
          <w:szCs w:val="24"/>
        </w:rPr>
        <w:t>S</w:t>
      </w:r>
      <w:r w:rsidRPr="00EC135B">
        <w:rPr>
          <w:rFonts w:asciiTheme="majorBidi" w:hAnsiTheme="majorBidi" w:cstheme="majorBidi"/>
          <w:color w:val="000000"/>
          <w:sz w:val="24"/>
          <w:szCs w:val="24"/>
        </w:rPr>
        <w:t xml:space="preserve"> et </w:t>
      </w:r>
      <w:r>
        <w:rPr>
          <w:rFonts w:asciiTheme="majorBidi" w:hAnsiTheme="majorBidi" w:cstheme="majorBidi"/>
          <w:i/>
          <w:iCs/>
          <w:color w:val="000000"/>
          <w:sz w:val="24"/>
          <w:szCs w:val="24"/>
        </w:rPr>
        <w:t>L</w:t>
      </w:r>
      <w:r w:rsidRPr="00EC135B">
        <w:rPr>
          <w:rFonts w:asciiTheme="majorBidi" w:hAnsiTheme="majorBidi" w:cstheme="majorBidi"/>
          <w:color w:val="000000"/>
          <w:sz w:val="24"/>
          <w:szCs w:val="24"/>
        </w:rPr>
        <w:t>, on va appliquer la règle des segments inverses. Pour cela on va se servir de la même horizontale et des mêmes points du paragraphe précédent.</w:t>
      </w:r>
    </w:p>
    <w:p w:rsidR="00600436" w:rsidRPr="00EC135B" w:rsidRDefault="00600436" w:rsidP="00600436">
      <w:pPr>
        <w:autoSpaceDE w:val="0"/>
        <w:autoSpaceDN w:val="0"/>
        <w:adjustRightInd w:val="0"/>
        <w:spacing w:after="0" w:line="276" w:lineRule="auto"/>
        <w:rPr>
          <w:rFonts w:asciiTheme="majorBidi" w:hAnsiTheme="majorBidi" w:cstheme="majorBidi"/>
          <w:color w:val="000000"/>
        </w:rPr>
      </w:pPr>
      <w:r w:rsidRPr="00EC135B">
        <w:rPr>
          <w:rFonts w:asciiTheme="majorBidi" w:hAnsiTheme="majorBidi" w:cstheme="majorBidi"/>
          <w:noProof/>
          <w:lang w:eastAsia="fr-FR"/>
        </w:rPr>
        <w:drawing>
          <wp:anchor distT="0" distB="0" distL="114300" distR="114300" simplePos="0" relativeHeight="251660288" behindDoc="0" locked="0" layoutInCell="1" allowOverlap="1" wp14:anchorId="59C4E609" wp14:editId="71B9BEA2">
            <wp:simplePos x="0" y="0"/>
            <wp:positionH relativeFrom="margin">
              <wp:align>center</wp:align>
            </wp:positionH>
            <wp:positionV relativeFrom="paragraph">
              <wp:posOffset>96943</wp:posOffset>
            </wp:positionV>
            <wp:extent cx="685800" cy="283210"/>
            <wp:effectExtent l="0" t="0" r="0" b="2540"/>
            <wp:wrapThrough wrapText="bothSides">
              <wp:wrapPolygon edited="0">
                <wp:start x="0" y="0"/>
                <wp:lineTo x="0" y="20341"/>
                <wp:lineTo x="21000" y="20341"/>
                <wp:lineTo x="21000"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5800" cy="283210"/>
                    </a:xfrm>
                    <a:prstGeom prst="rect">
                      <a:avLst/>
                    </a:prstGeom>
                  </pic:spPr>
                </pic:pic>
              </a:graphicData>
            </a:graphic>
            <wp14:sizeRelH relativeFrom="page">
              <wp14:pctWidth>0</wp14:pctWidth>
            </wp14:sizeRelH>
            <wp14:sizeRelV relativeFrom="page">
              <wp14:pctHeight>0</wp14:pctHeight>
            </wp14:sizeRelV>
          </wp:anchor>
        </w:drawing>
      </w:r>
    </w:p>
    <w:p w:rsidR="00600436" w:rsidRPr="00EC135B" w:rsidRDefault="00600436" w:rsidP="00600436">
      <w:pPr>
        <w:autoSpaceDE w:val="0"/>
        <w:autoSpaceDN w:val="0"/>
        <w:adjustRightInd w:val="0"/>
        <w:spacing w:after="0" w:line="276" w:lineRule="auto"/>
        <w:rPr>
          <w:rFonts w:asciiTheme="majorBidi" w:hAnsiTheme="majorBidi" w:cstheme="majorBidi"/>
          <w:sz w:val="24"/>
          <w:szCs w:val="24"/>
        </w:rPr>
      </w:pPr>
      <w:r w:rsidRPr="00EC135B">
        <w:rPr>
          <w:rFonts w:asciiTheme="majorBidi" w:hAnsiTheme="majorBidi" w:cstheme="majorBidi"/>
          <w:color w:val="000000"/>
        </w:rPr>
        <w:t xml:space="preserve">- La fraction massique de la phase </w:t>
      </w:r>
      <w:r w:rsidRPr="00EC135B">
        <w:rPr>
          <w:rFonts w:asciiTheme="majorBidi" w:hAnsiTheme="majorBidi" w:cstheme="majorBidi"/>
          <w:i/>
          <w:iCs/>
          <w:color w:val="000000"/>
        </w:rPr>
        <w:t>S</w:t>
      </w:r>
      <w:r w:rsidRPr="00EC135B">
        <w:rPr>
          <w:rFonts w:asciiTheme="majorBidi" w:hAnsiTheme="majorBidi" w:cstheme="majorBidi"/>
          <w:color w:val="000000"/>
        </w:rPr>
        <w:t xml:space="preserve"> : </w:t>
      </w:r>
      <w:r>
        <w:rPr>
          <w:rFonts w:asciiTheme="majorBidi" w:hAnsiTheme="majorBidi" w:cstheme="majorBidi"/>
          <w:color w:val="000000"/>
        </w:rPr>
        <w:t xml:space="preserve">         </w:t>
      </w:r>
      <w:r w:rsidRPr="00EC135B">
        <w:rPr>
          <w:rFonts w:ascii="Cambria Math" w:hAnsi="Cambria Math" w:cs="Cambria Math"/>
          <w:color w:val="000000"/>
        </w:rPr>
        <w:t>𝑦</w:t>
      </w:r>
      <w:r w:rsidRPr="00EC135B">
        <w:rPr>
          <w:rFonts w:asciiTheme="majorBidi" w:hAnsiTheme="majorBidi" w:cstheme="majorBidi"/>
          <w:color w:val="000000"/>
          <w:sz w:val="24"/>
          <w:szCs w:val="24"/>
          <w:vertAlign w:val="subscript"/>
        </w:rPr>
        <w:t>S</w:t>
      </w:r>
      <w:r w:rsidRPr="00EC135B">
        <w:rPr>
          <w:rFonts w:asciiTheme="majorBidi" w:hAnsiTheme="majorBidi" w:cstheme="majorBidi"/>
          <w:color w:val="000000"/>
        </w:rPr>
        <w:t>=</w:t>
      </w:r>
    </w:p>
    <w:p w:rsidR="00600436" w:rsidRPr="00EC135B" w:rsidRDefault="00600436" w:rsidP="00600436">
      <w:pPr>
        <w:autoSpaceDE w:val="0"/>
        <w:autoSpaceDN w:val="0"/>
        <w:adjustRightInd w:val="0"/>
        <w:spacing w:after="0" w:line="276" w:lineRule="auto"/>
        <w:rPr>
          <w:rFonts w:asciiTheme="majorBidi" w:hAnsiTheme="majorBidi" w:cstheme="majorBidi"/>
          <w:color w:val="000000"/>
        </w:rPr>
      </w:pPr>
    </w:p>
    <w:p w:rsidR="00600436" w:rsidRPr="00EC135B" w:rsidRDefault="00600436" w:rsidP="00600436">
      <w:pPr>
        <w:autoSpaceDE w:val="0"/>
        <w:autoSpaceDN w:val="0"/>
        <w:adjustRightInd w:val="0"/>
        <w:spacing w:after="0" w:line="276" w:lineRule="auto"/>
        <w:rPr>
          <w:rFonts w:asciiTheme="majorBidi" w:hAnsiTheme="majorBidi" w:cstheme="majorBidi"/>
          <w:sz w:val="24"/>
          <w:szCs w:val="24"/>
        </w:rPr>
      </w:pPr>
      <w:r w:rsidRPr="00EC135B">
        <w:rPr>
          <w:rFonts w:asciiTheme="majorBidi" w:hAnsiTheme="majorBidi" w:cstheme="majorBidi"/>
          <w:noProof/>
          <w:lang w:eastAsia="fr-FR"/>
        </w:rPr>
        <w:drawing>
          <wp:anchor distT="0" distB="0" distL="114300" distR="114300" simplePos="0" relativeHeight="251661312" behindDoc="0" locked="0" layoutInCell="1" allowOverlap="1" wp14:anchorId="7DD3451C" wp14:editId="2D0F318B">
            <wp:simplePos x="0" y="0"/>
            <wp:positionH relativeFrom="column">
              <wp:posOffset>2896870</wp:posOffset>
            </wp:positionH>
            <wp:positionV relativeFrom="paragraph">
              <wp:posOffset>9525</wp:posOffset>
            </wp:positionV>
            <wp:extent cx="719455" cy="269875"/>
            <wp:effectExtent l="0" t="0" r="4445" b="0"/>
            <wp:wrapThrough wrapText="bothSides">
              <wp:wrapPolygon edited="0">
                <wp:start x="0" y="0"/>
                <wp:lineTo x="0" y="19821"/>
                <wp:lineTo x="21162" y="19821"/>
                <wp:lineTo x="21162"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19455" cy="269875"/>
                    </a:xfrm>
                    <a:prstGeom prst="rect">
                      <a:avLst/>
                    </a:prstGeom>
                  </pic:spPr>
                </pic:pic>
              </a:graphicData>
            </a:graphic>
            <wp14:sizeRelH relativeFrom="margin">
              <wp14:pctWidth>0</wp14:pctWidth>
            </wp14:sizeRelH>
            <wp14:sizeRelV relativeFrom="margin">
              <wp14:pctHeight>0</wp14:pctHeight>
            </wp14:sizeRelV>
          </wp:anchor>
        </w:drawing>
      </w:r>
      <w:r w:rsidRPr="00EC135B">
        <w:rPr>
          <w:rFonts w:asciiTheme="majorBidi" w:hAnsiTheme="majorBidi" w:cstheme="majorBidi"/>
          <w:color w:val="000000"/>
        </w:rPr>
        <w:t xml:space="preserve">- La fraction massique de la phase </w:t>
      </w:r>
      <w:r>
        <w:rPr>
          <w:rFonts w:asciiTheme="majorBidi" w:hAnsiTheme="majorBidi" w:cstheme="majorBidi"/>
          <w:i/>
          <w:iCs/>
          <w:color w:val="000000"/>
        </w:rPr>
        <w:t>L</w:t>
      </w:r>
      <w:r w:rsidRPr="00EC135B">
        <w:rPr>
          <w:rFonts w:asciiTheme="majorBidi" w:hAnsiTheme="majorBidi" w:cstheme="majorBidi"/>
          <w:color w:val="000000"/>
        </w:rPr>
        <w:t xml:space="preserve"> :</w:t>
      </w:r>
      <w:r>
        <w:rPr>
          <w:rFonts w:asciiTheme="majorBidi" w:hAnsiTheme="majorBidi" w:cstheme="majorBidi"/>
          <w:color w:val="000000"/>
        </w:rPr>
        <w:t xml:space="preserve">        </w:t>
      </w:r>
      <w:r w:rsidRPr="00EC135B">
        <w:rPr>
          <w:rFonts w:asciiTheme="majorBidi" w:hAnsiTheme="majorBidi" w:cstheme="majorBidi"/>
          <w:color w:val="000000"/>
        </w:rPr>
        <w:t xml:space="preserve"> </w:t>
      </w:r>
      <w:r w:rsidRPr="00EC135B">
        <w:rPr>
          <w:rFonts w:ascii="Cambria Math" w:hAnsi="Cambria Math" w:cs="Cambria Math"/>
          <w:color w:val="000000"/>
        </w:rPr>
        <w:t>𝑦</w:t>
      </w:r>
      <w:r w:rsidRPr="00EC135B">
        <w:rPr>
          <w:rFonts w:asciiTheme="majorBidi" w:hAnsiTheme="majorBidi" w:cstheme="majorBidi"/>
          <w:color w:val="000000"/>
          <w:sz w:val="24"/>
          <w:szCs w:val="24"/>
          <w:vertAlign w:val="subscript"/>
        </w:rPr>
        <w:t>L</w:t>
      </w:r>
      <w:r w:rsidRPr="00EC135B">
        <w:rPr>
          <w:rFonts w:asciiTheme="majorBidi" w:hAnsiTheme="majorBidi" w:cstheme="majorBidi"/>
          <w:color w:val="000000"/>
        </w:rPr>
        <w:t>=</w:t>
      </w:r>
    </w:p>
    <w:p w:rsidR="007A722D" w:rsidRDefault="007A722D" w:rsidP="00600436">
      <w:pPr>
        <w:autoSpaceDE w:val="0"/>
        <w:autoSpaceDN w:val="0"/>
        <w:adjustRightInd w:val="0"/>
        <w:spacing w:after="0" w:line="276" w:lineRule="auto"/>
        <w:jc w:val="both"/>
        <w:rPr>
          <w:rFonts w:asciiTheme="majorBidi" w:hAnsiTheme="majorBidi" w:cstheme="majorBidi"/>
          <w:b/>
          <w:bCs/>
          <w:sz w:val="24"/>
          <w:szCs w:val="24"/>
        </w:rPr>
      </w:pPr>
    </w:p>
    <w:p w:rsidR="007A722D" w:rsidRDefault="007A722D" w:rsidP="007A722D">
      <w:pPr>
        <w:autoSpaceDE w:val="0"/>
        <w:autoSpaceDN w:val="0"/>
        <w:adjustRightInd w:val="0"/>
        <w:spacing w:after="0" w:line="276" w:lineRule="auto"/>
        <w:jc w:val="both"/>
        <w:rPr>
          <w:rFonts w:asciiTheme="majorBidi" w:hAnsiTheme="majorBidi" w:cstheme="majorBidi"/>
          <w:b/>
          <w:bCs/>
          <w:sz w:val="24"/>
          <w:szCs w:val="24"/>
        </w:rPr>
      </w:pPr>
    </w:p>
    <w:p w:rsidR="007A722D" w:rsidRDefault="007A722D" w:rsidP="007A722D">
      <w:pPr>
        <w:autoSpaceDE w:val="0"/>
        <w:autoSpaceDN w:val="0"/>
        <w:adjustRightInd w:val="0"/>
        <w:spacing w:after="0" w:line="276" w:lineRule="auto"/>
        <w:jc w:val="both"/>
        <w:rPr>
          <w:rFonts w:asciiTheme="majorBidi" w:hAnsiTheme="majorBidi" w:cstheme="majorBidi"/>
          <w:b/>
          <w:bCs/>
          <w:sz w:val="24"/>
          <w:szCs w:val="24"/>
        </w:rPr>
      </w:pPr>
      <w:r w:rsidRPr="00FB21F1">
        <w:rPr>
          <w:rFonts w:asciiTheme="majorBidi" w:hAnsiTheme="majorBidi" w:cstheme="majorBidi"/>
          <w:b/>
          <w:bCs/>
          <w:sz w:val="24"/>
          <w:szCs w:val="24"/>
        </w:rPr>
        <w:t>II.</w:t>
      </w:r>
      <w:r>
        <w:rPr>
          <w:rFonts w:asciiTheme="majorBidi" w:hAnsiTheme="majorBidi" w:cstheme="majorBidi"/>
          <w:b/>
          <w:bCs/>
          <w:sz w:val="24"/>
          <w:szCs w:val="24"/>
        </w:rPr>
        <w:t>2</w:t>
      </w:r>
      <w:r w:rsidRPr="00FB21F1">
        <w:rPr>
          <w:rFonts w:asciiTheme="majorBidi" w:hAnsiTheme="majorBidi" w:cstheme="majorBidi"/>
          <w:b/>
          <w:bCs/>
          <w:sz w:val="24"/>
          <w:szCs w:val="24"/>
        </w:rPr>
        <w:t xml:space="preserve"> </w:t>
      </w:r>
      <w:r w:rsidRPr="00EC135B">
        <w:rPr>
          <w:rFonts w:asciiTheme="majorBidi" w:hAnsiTheme="majorBidi" w:cstheme="majorBidi"/>
          <w:b/>
          <w:bCs/>
          <w:sz w:val="24"/>
          <w:szCs w:val="24"/>
        </w:rPr>
        <w:t xml:space="preserve">Diagrammes d’équilibres binaires </w:t>
      </w:r>
    </w:p>
    <w:p w:rsidR="007A722D" w:rsidRPr="00FB21F1" w:rsidRDefault="007A722D" w:rsidP="007A722D">
      <w:pPr>
        <w:autoSpaceDE w:val="0"/>
        <w:autoSpaceDN w:val="0"/>
        <w:adjustRightInd w:val="0"/>
        <w:spacing w:after="0" w:line="276" w:lineRule="auto"/>
        <w:jc w:val="both"/>
        <w:rPr>
          <w:rFonts w:asciiTheme="majorBidi" w:hAnsiTheme="majorBidi" w:cstheme="majorBidi"/>
          <w:sz w:val="24"/>
          <w:szCs w:val="24"/>
        </w:rPr>
      </w:pPr>
      <w:r w:rsidRPr="00FB21F1">
        <w:rPr>
          <w:rFonts w:asciiTheme="majorBidi" w:hAnsiTheme="majorBidi" w:cstheme="majorBidi"/>
          <w:sz w:val="24"/>
          <w:szCs w:val="24"/>
        </w:rPr>
        <w:t>Les diagrammes de phases binaires sont les diagrammes les plus simples à établir. Les courbes du diagramme de phases déterminent :</w:t>
      </w:r>
    </w:p>
    <w:p w:rsidR="007A722D" w:rsidRPr="00FB21F1" w:rsidRDefault="007A722D" w:rsidP="007A722D">
      <w:pPr>
        <w:autoSpaceDE w:val="0"/>
        <w:autoSpaceDN w:val="0"/>
        <w:adjustRightInd w:val="0"/>
        <w:spacing w:after="0" w:line="276" w:lineRule="auto"/>
        <w:jc w:val="both"/>
        <w:rPr>
          <w:rFonts w:asciiTheme="majorBidi" w:hAnsiTheme="majorBidi" w:cstheme="majorBidi"/>
          <w:sz w:val="24"/>
          <w:szCs w:val="24"/>
        </w:rPr>
      </w:pPr>
      <w:r w:rsidRPr="00FB21F1">
        <w:rPr>
          <w:rFonts w:asciiTheme="majorBidi" w:hAnsiTheme="majorBidi" w:cstheme="majorBidi"/>
          <w:sz w:val="24"/>
          <w:szCs w:val="24"/>
        </w:rPr>
        <w:t xml:space="preserve">(1) les limites de domaines dans lesquels peuvent exister des phases, </w:t>
      </w:r>
    </w:p>
    <w:p w:rsidR="007A722D" w:rsidRPr="00FB21F1" w:rsidRDefault="007A722D" w:rsidP="007A722D">
      <w:pPr>
        <w:autoSpaceDE w:val="0"/>
        <w:autoSpaceDN w:val="0"/>
        <w:adjustRightInd w:val="0"/>
        <w:spacing w:after="0" w:line="276" w:lineRule="auto"/>
        <w:jc w:val="both"/>
        <w:rPr>
          <w:rFonts w:asciiTheme="majorBidi" w:hAnsiTheme="majorBidi" w:cstheme="majorBidi"/>
          <w:sz w:val="24"/>
          <w:szCs w:val="24"/>
        </w:rPr>
      </w:pPr>
      <w:r w:rsidRPr="00FB21F1">
        <w:rPr>
          <w:rFonts w:asciiTheme="majorBidi" w:hAnsiTheme="majorBidi" w:cstheme="majorBidi"/>
          <w:sz w:val="24"/>
          <w:szCs w:val="24"/>
        </w:rPr>
        <w:t>(2) la composition,</w:t>
      </w:r>
    </w:p>
    <w:p w:rsidR="007A722D" w:rsidRPr="00EC135B" w:rsidRDefault="007A722D" w:rsidP="007A722D">
      <w:pPr>
        <w:autoSpaceDE w:val="0"/>
        <w:autoSpaceDN w:val="0"/>
        <w:adjustRightInd w:val="0"/>
        <w:spacing w:after="0" w:line="276" w:lineRule="auto"/>
        <w:jc w:val="both"/>
        <w:rPr>
          <w:rFonts w:asciiTheme="majorBidi" w:hAnsiTheme="majorBidi" w:cstheme="majorBidi"/>
          <w:sz w:val="24"/>
          <w:szCs w:val="24"/>
        </w:rPr>
      </w:pPr>
      <w:r w:rsidRPr="00FB21F1">
        <w:rPr>
          <w:rFonts w:asciiTheme="majorBidi" w:hAnsiTheme="majorBidi" w:cstheme="majorBidi"/>
          <w:sz w:val="24"/>
          <w:szCs w:val="24"/>
        </w:rPr>
        <w:t>(3) les proportions de ces différentes phases.</w:t>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Pr="00FB21F1" w:rsidRDefault="007A722D" w:rsidP="007A722D">
      <w:pPr>
        <w:autoSpaceDE w:val="0"/>
        <w:autoSpaceDN w:val="0"/>
        <w:adjustRightInd w:val="0"/>
        <w:spacing w:after="0" w:line="276" w:lineRule="auto"/>
        <w:jc w:val="both"/>
        <w:rPr>
          <w:rFonts w:asciiTheme="majorBidi" w:hAnsiTheme="majorBidi" w:cstheme="majorBidi"/>
          <w:sz w:val="24"/>
          <w:szCs w:val="24"/>
        </w:rPr>
      </w:pPr>
      <w:r w:rsidRPr="00FB21F1">
        <w:rPr>
          <w:rFonts w:asciiTheme="majorBidi" w:hAnsiTheme="majorBidi" w:cstheme="majorBidi"/>
          <w:sz w:val="24"/>
          <w:szCs w:val="24"/>
        </w:rPr>
        <w:t>Le diagramme d’équilibre binaire est un système formé de deux composants (Fe-C, Cu-Zn, AL</w:t>
      </w:r>
      <w:r w:rsidRPr="00FB21F1">
        <w:rPr>
          <w:rFonts w:asciiTheme="majorBidi" w:hAnsiTheme="majorBidi" w:cstheme="majorBidi"/>
          <w:sz w:val="24"/>
          <w:szCs w:val="24"/>
          <w:vertAlign w:val="subscript"/>
        </w:rPr>
        <w:t>2</w:t>
      </w:r>
      <w:r w:rsidRPr="00FB21F1">
        <w:rPr>
          <w:rFonts w:asciiTheme="majorBidi" w:hAnsiTheme="majorBidi" w:cstheme="majorBidi"/>
          <w:sz w:val="24"/>
          <w:szCs w:val="24"/>
        </w:rPr>
        <w:t>O</w:t>
      </w:r>
      <w:r w:rsidRPr="00FB21F1">
        <w:rPr>
          <w:rFonts w:asciiTheme="majorBidi" w:hAnsiTheme="majorBidi" w:cstheme="majorBidi"/>
          <w:sz w:val="24"/>
          <w:szCs w:val="24"/>
          <w:vertAlign w:val="subscript"/>
        </w:rPr>
        <w:t>3</w:t>
      </w:r>
      <w:r w:rsidRPr="00FB21F1">
        <w:rPr>
          <w:rFonts w:asciiTheme="majorBidi" w:hAnsiTheme="majorBidi" w:cstheme="majorBidi"/>
          <w:sz w:val="24"/>
          <w:szCs w:val="24"/>
        </w:rPr>
        <w:t>-Cr</w:t>
      </w:r>
      <w:r w:rsidRPr="00FB21F1">
        <w:rPr>
          <w:rFonts w:asciiTheme="majorBidi" w:hAnsiTheme="majorBidi" w:cstheme="majorBidi"/>
          <w:sz w:val="24"/>
          <w:szCs w:val="24"/>
          <w:vertAlign w:val="subscript"/>
        </w:rPr>
        <w:t>2</w:t>
      </w:r>
      <w:r w:rsidRPr="00FB21F1">
        <w:rPr>
          <w:rFonts w:asciiTheme="majorBidi" w:hAnsiTheme="majorBidi" w:cstheme="majorBidi"/>
          <w:sz w:val="24"/>
          <w:szCs w:val="24"/>
        </w:rPr>
        <w:t>O</w:t>
      </w:r>
      <w:r w:rsidRPr="00FB21F1">
        <w:rPr>
          <w:rFonts w:asciiTheme="majorBidi" w:hAnsiTheme="majorBidi" w:cstheme="majorBidi"/>
          <w:sz w:val="24"/>
          <w:szCs w:val="24"/>
          <w:vertAlign w:val="subscript"/>
        </w:rPr>
        <w:t>3</w:t>
      </w:r>
      <w:r w:rsidRPr="00FB21F1">
        <w:rPr>
          <w:rFonts w:asciiTheme="majorBidi" w:hAnsiTheme="majorBidi" w:cstheme="majorBidi"/>
          <w:sz w:val="24"/>
          <w:szCs w:val="24"/>
        </w:rPr>
        <w:t>, Cu-Mg,...).</w:t>
      </w:r>
    </w:p>
    <w:p w:rsidR="007A722D" w:rsidRPr="00FB21F1" w:rsidRDefault="007A722D" w:rsidP="007A722D">
      <w:pPr>
        <w:autoSpaceDE w:val="0"/>
        <w:autoSpaceDN w:val="0"/>
        <w:adjustRightInd w:val="0"/>
        <w:spacing w:after="0" w:line="276" w:lineRule="auto"/>
        <w:jc w:val="both"/>
        <w:rPr>
          <w:rFonts w:asciiTheme="majorBidi" w:hAnsiTheme="majorBidi" w:cstheme="majorBidi"/>
          <w:sz w:val="24"/>
          <w:szCs w:val="24"/>
        </w:rPr>
      </w:pPr>
      <w:r w:rsidRPr="00FB21F1">
        <w:rPr>
          <w:rFonts w:asciiTheme="majorBidi" w:hAnsiTheme="majorBidi" w:cstheme="majorBidi"/>
          <w:sz w:val="24"/>
          <w:szCs w:val="24"/>
        </w:rPr>
        <w:t>Suivant la miscibilité des éléments du système, on distingue deux types de diagrammes</w:t>
      </w:r>
    </w:p>
    <w:p w:rsidR="007A722D" w:rsidRPr="00FB21F1" w:rsidRDefault="007A722D" w:rsidP="007A722D">
      <w:pPr>
        <w:autoSpaceDE w:val="0"/>
        <w:autoSpaceDN w:val="0"/>
        <w:adjustRightInd w:val="0"/>
        <w:spacing w:after="0" w:line="276" w:lineRule="auto"/>
        <w:jc w:val="both"/>
        <w:rPr>
          <w:rFonts w:asciiTheme="majorBidi" w:hAnsiTheme="majorBidi" w:cstheme="majorBidi"/>
          <w:sz w:val="24"/>
          <w:szCs w:val="24"/>
        </w:rPr>
      </w:pPr>
      <w:r w:rsidRPr="00FB21F1">
        <w:rPr>
          <w:rFonts w:asciiTheme="majorBidi" w:hAnsiTheme="majorBidi" w:cstheme="majorBidi"/>
          <w:sz w:val="24"/>
          <w:szCs w:val="24"/>
        </w:rPr>
        <w:t>Binaires.</w:t>
      </w:r>
    </w:p>
    <w:p w:rsidR="007A722D" w:rsidRPr="00FB21F1" w:rsidRDefault="007A722D" w:rsidP="007A722D">
      <w:pPr>
        <w:autoSpaceDE w:val="0"/>
        <w:autoSpaceDN w:val="0"/>
        <w:adjustRightInd w:val="0"/>
        <w:spacing w:after="0" w:line="276" w:lineRule="auto"/>
        <w:jc w:val="both"/>
        <w:rPr>
          <w:rFonts w:asciiTheme="majorBidi" w:hAnsiTheme="majorBidi" w:cstheme="majorBidi"/>
          <w:sz w:val="24"/>
          <w:szCs w:val="24"/>
        </w:rPr>
      </w:pPr>
      <w:r w:rsidRPr="00FB21F1">
        <w:rPr>
          <w:rFonts w:asciiTheme="majorBidi" w:hAnsiTheme="majorBidi" w:cstheme="majorBidi"/>
          <w:sz w:val="24"/>
          <w:szCs w:val="24"/>
        </w:rPr>
        <w:t>- Diagramme d’équilibre binaire d’un système à miscibilité totale à l’état solide,</w:t>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r w:rsidRPr="00FB21F1">
        <w:rPr>
          <w:rFonts w:asciiTheme="majorBidi" w:hAnsiTheme="majorBidi" w:cstheme="majorBidi"/>
          <w:sz w:val="24"/>
          <w:szCs w:val="24"/>
        </w:rPr>
        <w:t>- Diagramme d’équilibre binaire d’un système à miscibilité partielle à l’état solide.</w:t>
      </w:r>
    </w:p>
    <w:p w:rsidR="007A722D" w:rsidRPr="00FB21F1"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Default="007A722D" w:rsidP="007A722D">
      <w:pPr>
        <w:autoSpaceDE w:val="0"/>
        <w:autoSpaceDN w:val="0"/>
        <w:adjustRightInd w:val="0"/>
        <w:spacing w:after="0" w:line="276" w:lineRule="auto"/>
        <w:jc w:val="center"/>
        <w:rPr>
          <w:rFonts w:asciiTheme="majorBidi" w:hAnsiTheme="majorBidi" w:cstheme="majorBidi"/>
          <w:sz w:val="24"/>
          <w:szCs w:val="24"/>
        </w:rPr>
      </w:pPr>
      <w:r>
        <w:rPr>
          <w:noProof/>
          <w:lang w:eastAsia="fr-FR"/>
        </w:rPr>
        <w:lastRenderedPageBreak/>
        <w:drawing>
          <wp:inline distT="0" distB="0" distL="0" distR="0" wp14:anchorId="7723F751" wp14:editId="39D3CD18">
            <wp:extent cx="4815205" cy="1821151"/>
            <wp:effectExtent l="0" t="0" r="4445"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37935" cy="1829748"/>
                    </a:xfrm>
                    <a:prstGeom prst="rect">
                      <a:avLst/>
                    </a:prstGeom>
                  </pic:spPr>
                </pic:pic>
              </a:graphicData>
            </a:graphic>
          </wp:inline>
        </w:drawing>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Pr="00FB21F1" w:rsidRDefault="007A722D" w:rsidP="007A722D">
      <w:p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b/>
          <w:bCs/>
          <w:sz w:val="24"/>
          <w:szCs w:val="24"/>
        </w:rPr>
        <w:t xml:space="preserve">NB : </w:t>
      </w:r>
      <w:r w:rsidRPr="00FB21F1">
        <w:rPr>
          <w:rFonts w:asciiTheme="majorBidi" w:hAnsiTheme="majorBidi" w:cstheme="majorBidi"/>
          <w:b/>
          <w:bCs/>
          <w:sz w:val="24"/>
          <w:szCs w:val="24"/>
        </w:rPr>
        <w:t>Les alliages les plus utilisés dans l’industrie sont des mélanges partiellement miscibles</w:t>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Pr="00FB21F1" w:rsidRDefault="007A722D" w:rsidP="007A722D">
      <w:pPr>
        <w:autoSpaceDE w:val="0"/>
        <w:autoSpaceDN w:val="0"/>
        <w:adjustRightInd w:val="0"/>
        <w:spacing w:after="0" w:line="276" w:lineRule="auto"/>
        <w:jc w:val="both"/>
        <w:rPr>
          <w:rFonts w:asciiTheme="majorBidi" w:hAnsiTheme="majorBidi" w:cstheme="majorBidi"/>
          <w:sz w:val="24"/>
          <w:szCs w:val="24"/>
        </w:rPr>
      </w:pPr>
      <w:r w:rsidRPr="00FB21F1">
        <w:rPr>
          <w:rFonts w:asciiTheme="majorBidi" w:hAnsiTheme="majorBidi" w:cstheme="majorBidi"/>
          <w:sz w:val="24"/>
          <w:szCs w:val="24"/>
        </w:rPr>
        <w:t>Le diagramme d’équilibre de phases d’un mélange binaire A-B comporte en ordonnées un axe de température et en abscisse un axe de composition graduée en B (%).</w:t>
      </w:r>
    </w:p>
    <w:p w:rsidR="007A722D" w:rsidRPr="00FB21F1" w:rsidRDefault="007A722D" w:rsidP="007A722D">
      <w:pPr>
        <w:autoSpaceDE w:val="0"/>
        <w:autoSpaceDN w:val="0"/>
        <w:adjustRightInd w:val="0"/>
        <w:spacing w:after="0" w:line="276" w:lineRule="auto"/>
        <w:jc w:val="both"/>
        <w:rPr>
          <w:rFonts w:asciiTheme="majorBidi" w:hAnsiTheme="majorBidi" w:cstheme="majorBidi"/>
          <w:sz w:val="24"/>
          <w:szCs w:val="24"/>
        </w:rPr>
      </w:pPr>
      <w:r w:rsidRPr="00FB21F1">
        <w:rPr>
          <w:rFonts w:asciiTheme="majorBidi" w:hAnsiTheme="majorBidi" w:cstheme="majorBidi"/>
          <w:sz w:val="24"/>
          <w:szCs w:val="24"/>
        </w:rPr>
        <w:t xml:space="preserve"> Sur les axes de température correspondant à chacun des corps purs se retrouvent les points de changement d’état de ces constituants. Le diagramme est divisé en domaines correspondant à la présence d’une seule phase (domaine monophasé) ou de deux phases </w:t>
      </w:r>
      <w:proofErr w:type="spellStart"/>
      <w:r w:rsidRPr="00FB21F1">
        <w:rPr>
          <w:rFonts w:asciiTheme="majorBidi" w:hAnsiTheme="majorBidi" w:cstheme="majorBidi"/>
          <w:sz w:val="24"/>
          <w:szCs w:val="24"/>
        </w:rPr>
        <w:t>coexistantes</w:t>
      </w:r>
      <w:proofErr w:type="spellEnd"/>
      <w:r w:rsidRPr="00FB21F1">
        <w:rPr>
          <w:rFonts w:asciiTheme="majorBidi" w:hAnsiTheme="majorBidi" w:cstheme="majorBidi"/>
          <w:sz w:val="24"/>
          <w:szCs w:val="24"/>
        </w:rPr>
        <w:t xml:space="preserve"> (domaine biphasé), selon les coordonnées du point constitutif du mélange. </w:t>
      </w:r>
    </w:p>
    <w:p w:rsidR="007A722D" w:rsidRDefault="007A722D" w:rsidP="007A722D">
      <w:pPr>
        <w:autoSpaceDE w:val="0"/>
        <w:autoSpaceDN w:val="0"/>
        <w:adjustRightInd w:val="0"/>
        <w:spacing w:after="0" w:line="276" w:lineRule="auto"/>
        <w:jc w:val="both"/>
        <w:rPr>
          <w:rFonts w:asciiTheme="majorBidi" w:hAnsiTheme="majorBidi" w:cstheme="majorBidi"/>
          <w:b/>
          <w:bCs/>
          <w:sz w:val="24"/>
          <w:szCs w:val="24"/>
        </w:rPr>
      </w:pPr>
    </w:p>
    <w:p w:rsidR="007A722D" w:rsidRPr="00FB21F1" w:rsidRDefault="007A722D" w:rsidP="007A722D">
      <w:pPr>
        <w:autoSpaceDE w:val="0"/>
        <w:autoSpaceDN w:val="0"/>
        <w:adjustRightInd w:val="0"/>
        <w:spacing w:after="0" w:line="276" w:lineRule="auto"/>
        <w:jc w:val="both"/>
        <w:rPr>
          <w:rFonts w:asciiTheme="majorBidi" w:hAnsiTheme="majorBidi" w:cstheme="majorBidi"/>
          <w:sz w:val="24"/>
          <w:szCs w:val="24"/>
        </w:rPr>
      </w:pPr>
      <w:r w:rsidRPr="00FB21F1">
        <w:rPr>
          <w:rFonts w:asciiTheme="majorBidi" w:hAnsiTheme="majorBidi" w:cstheme="majorBidi"/>
          <w:noProof/>
          <w:sz w:val="24"/>
          <w:szCs w:val="24"/>
          <w:lang w:eastAsia="fr-FR"/>
        </w:rPr>
        <w:drawing>
          <wp:anchor distT="0" distB="0" distL="114300" distR="114300" simplePos="0" relativeHeight="251676672" behindDoc="0" locked="0" layoutInCell="1" allowOverlap="1" wp14:anchorId="0D6FF680" wp14:editId="1B504BBE">
            <wp:simplePos x="0" y="0"/>
            <wp:positionH relativeFrom="column">
              <wp:posOffset>3825875</wp:posOffset>
            </wp:positionH>
            <wp:positionV relativeFrom="paragraph">
              <wp:posOffset>91440</wp:posOffset>
            </wp:positionV>
            <wp:extent cx="2808312" cy="1914519"/>
            <wp:effectExtent l="0" t="0" r="0" b="0"/>
            <wp:wrapSquare wrapText="bothSides"/>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8312" cy="19145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Theme="majorBidi" w:hAnsiTheme="majorBidi" w:cstheme="majorBidi"/>
          <w:b/>
          <w:bCs/>
          <w:sz w:val="24"/>
          <w:szCs w:val="24"/>
        </w:rPr>
        <w:t xml:space="preserve">II.2.1 </w:t>
      </w:r>
      <w:r w:rsidRPr="00FB21F1">
        <w:rPr>
          <w:rFonts w:asciiTheme="majorBidi" w:hAnsiTheme="majorBidi" w:cstheme="majorBidi"/>
          <w:b/>
          <w:bCs/>
          <w:sz w:val="24"/>
          <w:szCs w:val="24"/>
        </w:rPr>
        <w:t>Diagrammes de phases avec miscibilité totale à</w:t>
      </w:r>
      <w:r>
        <w:rPr>
          <w:rFonts w:asciiTheme="majorBidi" w:hAnsiTheme="majorBidi" w:cstheme="majorBidi"/>
          <w:b/>
          <w:bCs/>
          <w:sz w:val="24"/>
          <w:szCs w:val="24"/>
        </w:rPr>
        <w:t xml:space="preserve"> l’</w:t>
      </w:r>
      <w:r w:rsidRPr="00FB21F1">
        <w:rPr>
          <w:rFonts w:asciiTheme="majorBidi" w:hAnsiTheme="majorBidi" w:cstheme="majorBidi"/>
          <w:b/>
          <w:bCs/>
          <w:sz w:val="24"/>
          <w:szCs w:val="24"/>
        </w:rPr>
        <w:t>état solide</w:t>
      </w:r>
    </w:p>
    <w:p w:rsidR="007A722D" w:rsidRPr="00FB21F1" w:rsidRDefault="007A722D" w:rsidP="007A722D">
      <w:pPr>
        <w:autoSpaceDE w:val="0"/>
        <w:autoSpaceDN w:val="0"/>
        <w:adjustRightInd w:val="0"/>
        <w:spacing w:after="0" w:line="276" w:lineRule="auto"/>
        <w:jc w:val="both"/>
        <w:rPr>
          <w:rFonts w:asciiTheme="majorBidi" w:hAnsiTheme="majorBidi" w:cstheme="majorBidi"/>
          <w:sz w:val="24"/>
          <w:szCs w:val="24"/>
        </w:rPr>
      </w:pPr>
      <w:r w:rsidRPr="00FB21F1">
        <w:rPr>
          <w:rFonts w:asciiTheme="majorBidi" w:hAnsiTheme="majorBidi" w:cstheme="majorBidi"/>
          <w:sz w:val="24"/>
          <w:szCs w:val="24"/>
        </w:rPr>
        <w:t>Dans le cas d’un alliage à miscibilité totale on peut obtenir deux types de diagrammes de phases</w:t>
      </w:r>
      <w:r>
        <w:rPr>
          <w:rFonts w:asciiTheme="majorBidi" w:hAnsiTheme="majorBidi" w:cstheme="majorBidi"/>
          <w:sz w:val="24"/>
          <w:szCs w:val="24"/>
        </w:rPr>
        <w:t xml:space="preserve"> </w:t>
      </w:r>
      <w:r w:rsidRPr="00FB21F1">
        <w:rPr>
          <w:rFonts w:asciiTheme="majorBidi" w:hAnsiTheme="majorBidi" w:cstheme="majorBidi"/>
          <w:sz w:val="24"/>
          <w:szCs w:val="24"/>
        </w:rPr>
        <w:t>:</w:t>
      </w:r>
    </w:p>
    <w:p w:rsidR="007A722D" w:rsidRPr="00FB21F1" w:rsidRDefault="007A722D" w:rsidP="007A722D">
      <w:pPr>
        <w:numPr>
          <w:ilvl w:val="0"/>
          <w:numId w:val="4"/>
        </w:num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b/>
          <w:bCs/>
          <w:sz w:val="24"/>
          <w:szCs w:val="24"/>
        </w:rPr>
        <w:t xml:space="preserve">A </w:t>
      </w:r>
      <w:r w:rsidRPr="00FB21F1">
        <w:rPr>
          <w:rFonts w:asciiTheme="majorBidi" w:hAnsiTheme="majorBidi" w:cstheme="majorBidi"/>
          <w:b/>
          <w:bCs/>
          <w:sz w:val="24"/>
          <w:szCs w:val="24"/>
        </w:rPr>
        <w:t>un seul fuseau,</w:t>
      </w:r>
    </w:p>
    <w:p w:rsidR="007A722D" w:rsidRPr="00DC3B08" w:rsidRDefault="007A722D" w:rsidP="007A722D">
      <w:pPr>
        <w:autoSpaceDE w:val="0"/>
        <w:autoSpaceDN w:val="0"/>
        <w:adjustRightInd w:val="0"/>
        <w:spacing w:after="0" w:line="276" w:lineRule="auto"/>
        <w:ind w:left="360"/>
        <w:jc w:val="both"/>
        <w:rPr>
          <w:rFonts w:asciiTheme="majorBidi" w:hAnsiTheme="majorBidi" w:cstheme="majorBidi"/>
          <w:color w:val="000000"/>
          <w:sz w:val="24"/>
          <w:szCs w:val="24"/>
        </w:rPr>
      </w:pPr>
      <w:r w:rsidRPr="00DC3B08">
        <w:rPr>
          <w:rFonts w:asciiTheme="majorBidi" w:hAnsiTheme="majorBidi" w:cstheme="majorBidi"/>
          <w:color w:val="000000"/>
          <w:sz w:val="24"/>
          <w:szCs w:val="24"/>
        </w:rPr>
        <w:t xml:space="preserve">Lorsque deux composants présentent une miscibilité totale à l’état solide, ils engendrent un </w:t>
      </w:r>
      <w:r>
        <w:rPr>
          <w:rFonts w:asciiTheme="majorBidi" w:hAnsiTheme="majorBidi" w:cstheme="majorBidi"/>
          <w:color w:val="000000"/>
          <w:sz w:val="24"/>
          <w:szCs w:val="24"/>
        </w:rPr>
        <w:t>diagramme dit à fuseau (figure ci-contre</w:t>
      </w:r>
      <w:r w:rsidRPr="00DC3B08">
        <w:rPr>
          <w:rFonts w:asciiTheme="majorBidi" w:hAnsiTheme="majorBidi" w:cstheme="majorBidi"/>
          <w:color w:val="000000"/>
          <w:sz w:val="24"/>
          <w:szCs w:val="24"/>
        </w:rPr>
        <w:t xml:space="preserve">) comportant uniquement deux courbes à savoir le </w:t>
      </w:r>
      <w:proofErr w:type="spellStart"/>
      <w:r w:rsidRPr="00DC3B08">
        <w:rPr>
          <w:rFonts w:asciiTheme="majorBidi" w:hAnsiTheme="majorBidi" w:cstheme="majorBidi"/>
          <w:color w:val="000000"/>
          <w:sz w:val="24"/>
          <w:szCs w:val="24"/>
        </w:rPr>
        <w:t>liquidus</w:t>
      </w:r>
      <w:proofErr w:type="spellEnd"/>
      <w:r w:rsidRPr="00DC3B08">
        <w:rPr>
          <w:rFonts w:asciiTheme="majorBidi" w:hAnsiTheme="majorBidi" w:cstheme="majorBidi"/>
          <w:color w:val="000000"/>
          <w:sz w:val="24"/>
          <w:szCs w:val="24"/>
        </w:rPr>
        <w:t xml:space="preserve"> et le solidus. </w:t>
      </w:r>
    </w:p>
    <w:p w:rsidR="007A722D" w:rsidRPr="00571C4C" w:rsidRDefault="007A722D" w:rsidP="007A722D">
      <w:pPr>
        <w:autoSpaceDE w:val="0"/>
        <w:autoSpaceDN w:val="0"/>
        <w:adjustRightInd w:val="0"/>
        <w:spacing w:after="0"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Pr="00571C4C">
        <w:rPr>
          <w:rFonts w:asciiTheme="majorBidi" w:hAnsiTheme="majorBidi" w:cstheme="majorBidi"/>
          <w:color w:val="000000"/>
          <w:sz w:val="24"/>
          <w:szCs w:val="24"/>
        </w:rPr>
        <w:t xml:space="preserve">- Au-dessus du </w:t>
      </w:r>
      <w:proofErr w:type="spellStart"/>
      <w:r w:rsidRPr="00571C4C">
        <w:rPr>
          <w:rFonts w:asciiTheme="majorBidi" w:hAnsiTheme="majorBidi" w:cstheme="majorBidi"/>
          <w:color w:val="000000"/>
          <w:sz w:val="24"/>
          <w:szCs w:val="24"/>
        </w:rPr>
        <w:t>liquidus</w:t>
      </w:r>
      <w:proofErr w:type="spellEnd"/>
      <w:r w:rsidRPr="00571C4C">
        <w:rPr>
          <w:rFonts w:asciiTheme="majorBidi" w:hAnsiTheme="majorBidi" w:cstheme="majorBidi"/>
          <w:color w:val="000000"/>
          <w:sz w:val="24"/>
          <w:szCs w:val="24"/>
        </w:rPr>
        <w:t xml:space="preserve"> tous les mélanges de A et B sont à l’état liquide.</w:t>
      </w:r>
    </w:p>
    <w:p w:rsidR="007A722D" w:rsidRPr="00DC3B08" w:rsidRDefault="007A722D" w:rsidP="007A722D">
      <w:pPr>
        <w:pStyle w:val="Paragraphedeliste"/>
        <w:autoSpaceDE w:val="0"/>
        <w:autoSpaceDN w:val="0"/>
        <w:adjustRightInd w:val="0"/>
        <w:spacing w:after="0" w:line="276" w:lineRule="auto"/>
        <w:jc w:val="both"/>
        <w:rPr>
          <w:rFonts w:asciiTheme="majorBidi" w:hAnsiTheme="majorBidi" w:cstheme="majorBidi"/>
          <w:color w:val="000000"/>
          <w:sz w:val="24"/>
          <w:szCs w:val="24"/>
        </w:rPr>
      </w:pPr>
      <w:r w:rsidRPr="00DC3B08">
        <w:rPr>
          <w:rFonts w:asciiTheme="majorBidi" w:hAnsiTheme="majorBidi" w:cstheme="majorBidi"/>
          <w:color w:val="000000"/>
          <w:sz w:val="24"/>
          <w:szCs w:val="24"/>
        </w:rPr>
        <w:t>- Sous le solidus tous les mélanges de A et de B sont à l’état solide.</w:t>
      </w:r>
    </w:p>
    <w:p w:rsidR="007A722D" w:rsidRPr="00DC3B08" w:rsidRDefault="007A722D" w:rsidP="007A722D">
      <w:pPr>
        <w:pStyle w:val="Paragraphedeliste"/>
        <w:autoSpaceDE w:val="0"/>
        <w:autoSpaceDN w:val="0"/>
        <w:adjustRightInd w:val="0"/>
        <w:spacing w:after="0" w:line="276" w:lineRule="auto"/>
        <w:jc w:val="both"/>
        <w:rPr>
          <w:rFonts w:asciiTheme="majorBidi" w:hAnsiTheme="majorBidi" w:cstheme="majorBidi"/>
          <w:color w:val="000000"/>
          <w:sz w:val="24"/>
          <w:szCs w:val="24"/>
        </w:rPr>
      </w:pPr>
      <w:r w:rsidRPr="00DC3B08">
        <w:rPr>
          <w:rFonts w:asciiTheme="majorBidi" w:hAnsiTheme="majorBidi" w:cstheme="majorBidi"/>
          <w:color w:val="000000"/>
          <w:sz w:val="24"/>
          <w:szCs w:val="24"/>
        </w:rPr>
        <w:t xml:space="preserve">- Entre le </w:t>
      </w:r>
      <w:proofErr w:type="spellStart"/>
      <w:r w:rsidRPr="00DC3B08">
        <w:rPr>
          <w:rFonts w:asciiTheme="majorBidi" w:hAnsiTheme="majorBidi" w:cstheme="majorBidi"/>
          <w:color w:val="000000"/>
          <w:sz w:val="24"/>
          <w:szCs w:val="24"/>
        </w:rPr>
        <w:t>liquidus</w:t>
      </w:r>
      <w:proofErr w:type="spellEnd"/>
      <w:r w:rsidRPr="00DC3B08">
        <w:rPr>
          <w:rFonts w:asciiTheme="majorBidi" w:hAnsiTheme="majorBidi" w:cstheme="majorBidi"/>
          <w:color w:val="000000"/>
          <w:sz w:val="24"/>
          <w:szCs w:val="24"/>
        </w:rPr>
        <w:t xml:space="preserve"> et le solidus les deux phases solide et liquide coexistent</w:t>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Pr="000B3CF2" w:rsidRDefault="007A722D" w:rsidP="007A722D">
      <w:pPr>
        <w:numPr>
          <w:ilvl w:val="0"/>
          <w:numId w:val="5"/>
        </w:numPr>
        <w:autoSpaceDE w:val="0"/>
        <w:autoSpaceDN w:val="0"/>
        <w:adjustRightInd w:val="0"/>
        <w:spacing w:after="0" w:line="276" w:lineRule="auto"/>
        <w:jc w:val="both"/>
        <w:rPr>
          <w:rFonts w:asciiTheme="majorBidi" w:hAnsiTheme="majorBidi" w:cstheme="majorBidi"/>
          <w:sz w:val="24"/>
          <w:szCs w:val="24"/>
        </w:rPr>
      </w:pPr>
      <w:r w:rsidRPr="00FB15A3">
        <w:rPr>
          <w:rFonts w:asciiTheme="majorBidi" w:hAnsiTheme="majorBidi" w:cstheme="majorBidi"/>
          <w:b/>
          <w:bCs/>
          <w:sz w:val="24"/>
          <w:szCs w:val="24"/>
        </w:rPr>
        <w:t>A</w:t>
      </w:r>
      <w:r>
        <w:rPr>
          <w:rFonts w:asciiTheme="majorBidi" w:hAnsiTheme="majorBidi" w:cstheme="majorBidi"/>
          <w:sz w:val="24"/>
          <w:szCs w:val="24"/>
        </w:rPr>
        <w:t xml:space="preserve"> </w:t>
      </w:r>
      <w:r w:rsidRPr="000B3CF2">
        <w:rPr>
          <w:rFonts w:asciiTheme="majorBidi" w:hAnsiTheme="majorBidi" w:cstheme="majorBidi"/>
          <w:b/>
          <w:bCs/>
          <w:sz w:val="24"/>
          <w:szCs w:val="24"/>
        </w:rPr>
        <w:t xml:space="preserve">deux fuseaux, </w:t>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r w:rsidRPr="00FB15A3">
        <w:rPr>
          <w:rFonts w:asciiTheme="majorBidi" w:hAnsiTheme="majorBidi" w:cstheme="majorBidi"/>
          <w:b/>
          <w:bCs/>
          <w:noProof/>
          <w:sz w:val="24"/>
          <w:szCs w:val="24"/>
          <w:lang w:eastAsia="fr-FR"/>
        </w:rPr>
        <w:drawing>
          <wp:anchor distT="0" distB="0" distL="114300" distR="114300" simplePos="0" relativeHeight="251677696" behindDoc="1" locked="0" layoutInCell="1" allowOverlap="1" wp14:anchorId="7276772F" wp14:editId="45C74AFF">
            <wp:simplePos x="0" y="0"/>
            <wp:positionH relativeFrom="column">
              <wp:posOffset>3452495</wp:posOffset>
            </wp:positionH>
            <wp:positionV relativeFrom="paragraph">
              <wp:posOffset>4445</wp:posOffset>
            </wp:positionV>
            <wp:extent cx="3103625" cy="2187330"/>
            <wp:effectExtent l="0" t="0" r="1905" b="3810"/>
            <wp:wrapTight wrapText="bothSides">
              <wp:wrapPolygon edited="0">
                <wp:start x="0" y="0"/>
                <wp:lineTo x="0" y="21449"/>
                <wp:lineTo x="21481" y="21449"/>
                <wp:lineTo x="21481" y="0"/>
                <wp:lineTo x="0" y="0"/>
              </wp:wrapPolygon>
            </wp:wrapTight>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3625" cy="21873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7A722D" w:rsidRPr="000B3CF2" w:rsidRDefault="007A722D" w:rsidP="007A722D">
      <w:pPr>
        <w:autoSpaceDE w:val="0"/>
        <w:autoSpaceDN w:val="0"/>
        <w:adjustRightInd w:val="0"/>
        <w:spacing w:after="0" w:line="276" w:lineRule="auto"/>
        <w:jc w:val="both"/>
        <w:rPr>
          <w:rFonts w:asciiTheme="majorBidi" w:hAnsiTheme="majorBidi" w:cstheme="majorBidi"/>
          <w:sz w:val="24"/>
          <w:szCs w:val="24"/>
        </w:rPr>
      </w:pPr>
      <w:r w:rsidRPr="000B3CF2">
        <w:rPr>
          <w:rFonts w:asciiTheme="majorBidi" w:hAnsiTheme="majorBidi" w:cstheme="majorBidi"/>
          <w:sz w:val="24"/>
          <w:szCs w:val="24"/>
        </w:rPr>
        <w:t xml:space="preserve">Les éléments </w:t>
      </w:r>
      <w:r w:rsidRPr="000B3CF2">
        <w:rPr>
          <w:rFonts w:asciiTheme="majorBidi" w:hAnsiTheme="majorBidi" w:cstheme="majorBidi"/>
          <w:b/>
          <w:bCs/>
          <w:sz w:val="24"/>
          <w:szCs w:val="24"/>
        </w:rPr>
        <w:t xml:space="preserve">A </w:t>
      </w:r>
      <w:r w:rsidRPr="000B3CF2">
        <w:rPr>
          <w:rFonts w:asciiTheme="majorBidi" w:hAnsiTheme="majorBidi" w:cstheme="majorBidi"/>
          <w:sz w:val="24"/>
          <w:szCs w:val="24"/>
        </w:rPr>
        <w:t xml:space="preserve">et </w:t>
      </w:r>
      <w:r w:rsidRPr="000B3CF2">
        <w:rPr>
          <w:rFonts w:asciiTheme="majorBidi" w:hAnsiTheme="majorBidi" w:cstheme="majorBidi"/>
          <w:b/>
          <w:bCs/>
          <w:sz w:val="24"/>
          <w:szCs w:val="24"/>
        </w:rPr>
        <w:t xml:space="preserve">B </w:t>
      </w:r>
      <w:r w:rsidRPr="000B3CF2">
        <w:rPr>
          <w:rFonts w:asciiTheme="majorBidi" w:hAnsiTheme="majorBidi" w:cstheme="majorBidi"/>
          <w:sz w:val="24"/>
          <w:szCs w:val="24"/>
        </w:rPr>
        <w:t xml:space="preserve">totalement miscibles à l’état solide, peuvent constituer un diagramme de solidification à deux fuseaux sécants en un point de tangente horizontale. La température du point d’intersection peut être soit supérieure soit inférieure à </w:t>
      </w:r>
      <w:r w:rsidRPr="000B3CF2">
        <w:rPr>
          <w:rFonts w:asciiTheme="majorBidi" w:hAnsiTheme="majorBidi" w:cstheme="majorBidi"/>
          <w:b/>
          <w:bCs/>
          <w:sz w:val="24"/>
          <w:szCs w:val="24"/>
        </w:rPr>
        <w:t xml:space="preserve">TA </w:t>
      </w:r>
      <w:r w:rsidRPr="000B3CF2">
        <w:rPr>
          <w:rFonts w:asciiTheme="majorBidi" w:hAnsiTheme="majorBidi" w:cstheme="majorBidi"/>
          <w:sz w:val="24"/>
          <w:szCs w:val="24"/>
        </w:rPr>
        <w:t xml:space="preserve">et à </w:t>
      </w:r>
      <w:r w:rsidRPr="000B3CF2">
        <w:rPr>
          <w:rFonts w:asciiTheme="majorBidi" w:hAnsiTheme="majorBidi" w:cstheme="majorBidi"/>
          <w:b/>
          <w:bCs/>
          <w:sz w:val="24"/>
          <w:szCs w:val="24"/>
        </w:rPr>
        <w:t>T</w:t>
      </w:r>
      <w:r>
        <w:rPr>
          <w:rFonts w:asciiTheme="majorBidi" w:hAnsiTheme="majorBidi" w:cstheme="majorBidi"/>
          <w:b/>
          <w:bCs/>
          <w:sz w:val="24"/>
          <w:szCs w:val="24"/>
        </w:rPr>
        <w:t>B</w:t>
      </w:r>
      <w:r w:rsidRPr="000B3CF2">
        <w:rPr>
          <w:rFonts w:asciiTheme="majorBidi" w:hAnsiTheme="majorBidi" w:cstheme="majorBidi"/>
          <w:sz w:val="24"/>
          <w:szCs w:val="24"/>
        </w:rPr>
        <w:t xml:space="preserve">. Ce type de diagramme suit le même mécanisme de solidification que celui du cas précédent. Les règles de l’équilibre sont appliquées pour chaque alliage dans </w:t>
      </w:r>
      <w:r>
        <w:rPr>
          <w:rFonts w:asciiTheme="majorBidi" w:hAnsiTheme="majorBidi" w:cstheme="majorBidi"/>
          <w:sz w:val="24"/>
          <w:szCs w:val="24"/>
        </w:rPr>
        <w:t xml:space="preserve">le fuseau auquel il appartient. </w:t>
      </w:r>
      <w:r w:rsidRPr="000B3CF2">
        <w:rPr>
          <w:rFonts w:asciiTheme="majorBidi" w:hAnsiTheme="majorBidi" w:cstheme="majorBidi"/>
          <w:sz w:val="24"/>
          <w:szCs w:val="24"/>
        </w:rPr>
        <w:t xml:space="preserve">Quand </w:t>
      </w:r>
      <w:r>
        <w:rPr>
          <w:rFonts w:asciiTheme="majorBidi" w:hAnsiTheme="majorBidi" w:cstheme="majorBidi"/>
          <w:sz w:val="24"/>
          <w:szCs w:val="24"/>
        </w:rPr>
        <w:t>un</w:t>
      </w:r>
      <w:r w:rsidRPr="000B3CF2">
        <w:rPr>
          <w:rFonts w:asciiTheme="majorBidi" w:hAnsiTheme="majorBidi" w:cstheme="majorBidi"/>
          <w:sz w:val="24"/>
          <w:szCs w:val="24"/>
        </w:rPr>
        <w:t xml:space="preserve"> l’alliage du point d’intersection des deux fuseaux, son </w:t>
      </w:r>
      <w:r w:rsidRPr="000B3CF2">
        <w:rPr>
          <w:rFonts w:asciiTheme="majorBidi" w:hAnsiTheme="majorBidi" w:cstheme="majorBidi"/>
          <w:sz w:val="24"/>
          <w:szCs w:val="24"/>
        </w:rPr>
        <w:lastRenderedPageBreak/>
        <w:t xml:space="preserve">solidus et son </w:t>
      </w:r>
      <w:proofErr w:type="spellStart"/>
      <w:r w:rsidRPr="000B3CF2">
        <w:rPr>
          <w:rFonts w:asciiTheme="majorBidi" w:hAnsiTheme="majorBidi" w:cstheme="majorBidi"/>
          <w:sz w:val="24"/>
          <w:szCs w:val="24"/>
        </w:rPr>
        <w:t>liquidus</w:t>
      </w:r>
      <w:proofErr w:type="spellEnd"/>
      <w:r w:rsidRPr="000B3CF2">
        <w:rPr>
          <w:rFonts w:asciiTheme="majorBidi" w:hAnsiTheme="majorBidi" w:cstheme="majorBidi"/>
          <w:sz w:val="24"/>
          <w:szCs w:val="24"/>
        </w:rPr>
        <w:t xml:space="preserve"> sont confondus. Ce point est invariant car les deux phases (</w:t>
      </w:r>
      <w:proofErr w:type="spellStart"/>
      <w:r w:rsidRPr="000B3CF2">
        <w:rPr>
          <w:rFonts w:asciiTheme="majorBidi" w:hAnsiTheme="majorBidi" w:cstheme="majorBidi"/>
          <w:sz w:val="24"/>
          <w:szCs w:val="24"/>
        </w:rPr>
        <w:t>Liq</w:t>
      </w:r>
      <w:proofErr w:type="spellEnd"/>
      <w:r w:rsidRPr="000B3CF2">
        <w:rPr>
          <w:rFonts w:asciiTheme="majorBidi" w:hAnsiTheme="majorBidi" w:cstheme="majorBidi"/>
          <w:sz w:val="24"/>
          <w:szCs w:val="24"/>
        </w:rPr>
        <w:t xml:space="preserve"> + Sol) gardent la même composition chimique à la température de solidification. L’alliage correspondant se solidifie de manièr</w:t>
      </w:r>
      <w:r>
        <w:rPr>
          <w:rFonts w:asciiTheme="majorBidi" w:hAnsiTheme="majorBidi" w:cstheme="majorBidi"/>
          <w:sz w:val="24"/>
          <w:szCs w:val="24"/>
        </w:rPr>
        <w:t>e isotherme comme un corps pur</w:t>
      </w:r>
      <w:r w:rsidRPr="000B3CF2">
        <w:rPr>
          <w:rFonts w:asciiTheme="majorBidi" w:hAnsiTheme="majorBidi" w:cstheme="majorBidi"/>
          <w:sz w:val="24"/>
          <w:szCs w:val="24"/>
        </w:rPr>
        <w:t>.</w:t>
      </w:r>
    </w:p>
    <w:p w:rsidR="007A722D" w:rsidRPr="000B3CF2" w:rsidRDefault="007A722D" w:rsidP="007A722D">
      <w:pPr>
        <w:autoSpaceDE w:val="0"/>
        <w:autoSpaceDN w:val="0"/>
        <w:adjustRightInd w:val="0"/>
        <w:spacing w:after="0" w:line="276" w:lineRule="auto"/>
        <w:jc w:val="both"/>
        <w:rPr>
          <w:rFonts w:asciiTheme="majorBidi" w:hAnsiTheme="majorBidi" w:cstheme="majorBidi"/>
          <w:sz w:val="24"/>
          <w:szCs w:val="24"/>
        </w:rPr>
      </w:pPr>
      <w:r w:rsidRPr="000B3CF2">
        <w:rPr>
          <w:rFonts w:asciiTheme="majorBidi" w:hAnsiTheme="majorBidi" w:cstheme="majorBidi"/>
          <w:i/>
          <w:iCs/>
          <w:sz w:val="24"/>
          <w:szCs w:val="24"/>
        </w:rPr>
        <w:t> </w:t>
      </w:r>
    </w:p>
    <w:p w:rsidR="007A722D" w:rsidRPr="000B3CF2" w:rsidRDefault="007A722D" w:rsidP="007A722D">
      <w:pPr>
        <w:autoSpaceDE w:val="0"/>
        <w:autoSpaceDN w:val="0"/>
        <w:adjustRightInd w:val="0"/>
        <w:spacing w:after="0" w:line="276" w:lineRule="auto"/>
        <w:jc w:val="both"/>
        <w:rPr>
          <w:rFonts w:asciiTheme="majorBidi" w:hAnsiTheme="majorBidi" w:cstheme="majorBidi"/>
          <w:sz w:val="24"/>
          <w:szCs w:val="24"/>
        </w:rPr>
      </w:pPr>
      <w:r w:rsidRPr="000B3CF2">
        <w:rPr>
          <w:rFonts w:asciiTheme="majorBidi" w:hAnsiTheme="majorBidi" w:cstheme="majorBidi"/>
          <w:b/>
          <w:bCs/>
          <w:sz w:val="24"/>
          <w:szCs w:val="24"/>
        </w:rPr>
        <w:t>Exemples de diagrammes à deux fuseaux :</w:t>
      </w:r>
      <w:r>
        <w:rPr>
          <w:rFonts w:asciiTheme="majorBidi" w:hAnsiTheme="majorBidi" w:cstheme="majorBidi"/>
          <w:sz w:val="24"/>
          <w:szCs w:val="24"/>
        </w:rPr>
        <w:t xml:space="preserve"> </w:t>
      </w:r>
      <w:r w:rsidRPr="000B3CF2">
        <w:rPr>
          <w:rFonts w:asciiTheme="majorBidi" w:hAnsiTheme="majorBidi" w:cstheme="majorBidi"/>
          <w:sz w:val="24"/>
          <w:szCs w:val="24"/>
        </w:rPr>
        <w:t xml:space="preserve">Cu-Au, Cu-Mn, </w:t>
      </w:r>
      <w:proofErr w:type="spellStart"/>
      <w:r w:rsidRPr="000B3CF2">
        <w:rPr>
          <w:rFonts w:asciiTheme="majorBidi" w:hAnsiTheme="majorBidi" w:cstheme="majorBidi"/>
          <w:sz w:val="24"/>
          <w:szCs w:val="24"/>
        </w:rPr>
        <w:t>Ni-Au</w:t>
      </w:r>
      <w:proofErr w:type="spellEnd"/>
      <w:r w:rsidRPr="000B3CF2">
        <w:rPr>
          <w:rFonts w:asciiTheme="majorBidi" w:hAnsiTheme="majorBidi" w:cstheme="majorBidi"/>
          <w:sz w:val="24"/>
          <w:szCs w:val="24"/>
        </w:rPr>
        <w:t xml:space="preserve">, Fe-Cr, Fe-Ni, Cr-Ti, Cr-V, Cr-Mo, Ti-Zr, </w:t>
      </w:r>
      <w:proofErr w:type="spellStart"/>
      <w:r w:rsidRPr="000B3CF2">
        <w:rPr>
          <w:rFonts w:asciiTheme="majorBidi" w:hAnsiTheme="majorBidi" w:cstheme="majorBidi"/>
          <w:sz w:val="24"/>
          <w:szCs w:val="24"/>
        </w:rPr>
        <w:t>Ti-V</w:t>
      </w:r>
      <w:proofErr w:type="spellEnd"/>
      <w:r w:rsidRPr="000B3CF2">
        <w:rPr>
          <w:rFonts w:asciiTheme="majorBidi" w:hAnsiTheme="majorBidi" w:cstheme="majorBidi"/>
          <w:sz w:val="24"/>
          <w:szCs w:val="24"/>
        </w:rPr>
        <w:t>, Co-Pt…</w:t>
      </w:r>
    </w:p>
    <w:p w:rsidR="007A722D" w:rsidRPr="00EC135B" w:rsidRDefault="007A722D" w:rsidP="007A722D">
      <w:pPr>
        <w:pStyle w:val="Sansinterligne"/>
        <w:spacing w:line="276" w:lineRule="auto"/>
        <w:rPr>
          <w:rFonts w:asciiTheme="majorBidi" w:hAnsiTheme="majorBidi" w:cstheme="majorBidi"/>
          <w:sz w:val="24"/>
          <w:szCs w:val="24"/>
        </w:rPr>
      </w:pPr>
      <w:r w:rsidRPr="00EC135B">
        <w:rPr>
          <w:rFonts w:asciiTheme="majorBidi" w:hAnsiTheme="majorBidi" w:cstheme="majorBidi"/>
          <w:b/>
          <w:bCs/>
          <w:sz w:val="24"/>
          <w:szCs w:val="24"/>
        </w:rPr>
        <w:t>Exemple</w:t>
      </w:r>
      <w:r w:rsidRPr="00EC135B">
        <w:rPr>
          <w:rFonts w:asciiTheme="majorBidi" w:hAnsiTheme="majorBidi" w:cstheme="majorBidi"/>
          <w:sz w:val="24"/>
          <w:szCs w:val="24"/>
        </w:rPr>
        <w:t xml:space="preserve"> </w:t>
      </w:r>
    </w:p>
    <w:p w:rsidR="007A722D" w:rsidRPr="00EC135B" w:rsidRDefault="007A722D" w:rsidP="007A722D">
      <w:pPr>
        <w:pStyle w:val="Sansinterligne"/>
        <w:spacing w:line="276" w:lineRule="auto"/>
        <w:rPr>
          <w:rFonts w:asciiTheme="majorBidi" w:hAnsiTheme="majorBidi" w:cstheme="majorBidi"/>
          <w:sz w:val="24"/>
          <w:szCs w:val="24"/>
        </w:rPr>
      </w:pPr>
      <w:r w:rsidRPr="00EC135B">
        <w:rPr>
          <w:rFonts w:asciiTheme="majorBidi" w:hAnsiTheme="majorBidi" w:cstheme="majorBidi"/>
          <w:sz w:val="24"/>
          <w:szCs w:val="24"/>
        </w:rPr>
        <w:t xml:space="preserve">Soit le diagramme d’équilibre binaire Cu-Ni à miscibilité </w:t>
      </w:r>
      <w:r>
        <w:rPr>
          <w:rFonts w:asciiTheme="majorBidi" w:hAnsiTheme="majorBidi" w:cstheme="majorBidi"/>
          <w:sz w:val="24"/>
          <w:szCs w:val="24"/>
        </w:rPr>
        <w:t>totale à l’état solide (figure ci-dessous</w:t>
      </w:r>
      <w:r w:rsidRPr="00EC135B">
        <w:rPr>
          <w:rFonts w:asciiTheme="majorBidi" w:hAnsiTheme="majorBidi" w:cstheme="majorBidi"/>
          <w:sz w:val="24"/>
          <w:szCs w:val="24"/>
        </w:rPr>
        <w:t xml:space="preserve">). On va traiter le refroidissement de l’alliage à 40% masse Cu depuis la température 1400°C où il est à l’état liquide et jusqu’à la température 1220 °C.  </w:t>
      </w:r>
    </w:p>
    <w:p w:rsidR="007A722D" w:rsidRPr="00EC135B" w:rsidRDefault="007A722D" w:rsidP="007A722D">
      <w:pPr>
        <w:pStyle w:val="Sansinterligne"/>
        <w:spacing w:line="276" w:lineRule="auto"/>
        <w:rPr>
          <w:rFonts w:asciiTheme="majorBidi" w:hAnsiTheme="majorBidi" w:cstheme="majorBidi"/>
          <w:sz w:val="24"/>
          <w:szCs w:val="24"/>
        </w:rPr>
      </w:pPr>
    </w:p>
    <w:p w:rsidR="007A722D" w:rsidRPr="00EC135B" w:rsidRDefault="007A722D" w:rsidP="007A722D">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A T=1400 °C : L’alliage est à l’état liquide, de composition chimique homogène 40% Cu ;</w:t>
      </w:r>
    </w:p>
    <w:p w:rsidR="007A722D" w:rsidRPr="00EC135B" w:rsidRDefault="007A722D" w:rsidP="007A722D">
      <w:pPr>
        <w:autoSpaceDE w:val="0"/>
        <w:autoSpaceDN w:val="0"/>
        <w:adjustRightInd w:val="0"/>
        <w:spacing w:after="0" w:line="276" w:lineRule="auto"/>
        <w:jc w:val="both"/>
        <w:rPr>
          <w:rFonts w:asciiTheme="majorBidi" w:hAnsiTheme="majorBidi" w:cstheme="majorBidi"/>
          <w:sz w:val="24"/>
          <w:szCs w:val="24"/>
        </w:rPr>
      </w:pPr>
      <w:r w:rsidRPr="00EC135B">
        <w:rPr>
          <w:rFonts w:asciiTheme="majorBidi" w:hAnsiTheme="majorBidi" w:cstheme="majorBidi"/>
          <w:color w:val="000000"/>
          <w:sz w:val="24"/>
          <w:szCs w:val="24"/>
        </w:rPr>
        <w:t xml:space="preserve">- A T=1360°C : Début de germination des premiers cristaux solides </w:t>
      </w:r>
      <w:r w:rsidRPr="00EC135B">
        <w:rPr>
          <w:rFonts w:ascii="Cambria Math" w:hAnsi="Cambria Math" w:cs="Cambria Math"/>
          <w:color w:val="000000"/>
          <w:sz w:val="24"/>
          <w:szCs w:val="24"/>
        </w:rPr>
        <w:t>𝛼</w:t>
      </w:r>
      <w:r w:rsidRPr="00EC135B">
        <w:rPr>
          <w:rFonts w:asciiTheme="majorBidi" w:hAnsiTheme="majorBidi" w:cstheme="majorBidi"/>
          <w:color w:val="000000"/>
          <w:sz w:val="24"/>
          <w:szCs w:val="24"/>
        </w:rPr>
        <w:t xml:space="preserve"> de composition chimique 23%Cu ;</w:t>
      </w:r>
    </w:p>
    <w:p w:rsidR="007A722D" w:rsidRPr="00EC135B" w:rsidRDefault="007A722D" w:rsidP="007A722D">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A T=1300 °C : L’alliage est biphasé, constitué d’une fraction (</w:t>
      </w:r>
      <w:r w:rsidRPr="00EC135B">
        <w:rPr>
          <w:rFonts w:ascii="Cambria Math" w:hAnsi="Cambria Math" w:cs="Cambria Math"/>
          <w:color w:val="000000"/>
          <w:sz w:val="24"/>
          <w:szCs w:val="24"/>
        </w:rPr>
        <w:t>𝑦</w:t>
      </w:r>
      <w:r w:rsidRPr="00EC135B">
        <w:rPr>
          <w:rFonts w:ascii="Cambria Math" w:hAnsi="Cambria Math" w:cs="Cambria Math"/>
          <w:color w:val="000000"/>
          <w:sz w:val="24"/>
          <w:szCs w:val="24"/>
          <w:vertAlign w:val="subscript"/>
        </w:rPr>
        <w:t>𝛼</w:t>
      </w:r>
      <w:r w:rsidRPr="00EC135B">
        <w:rPr>
          <w:rFonts w:asciiTheme="majorBidi" w:hAnsiTheme="majorBidi" w:cstheme="majorBidi"/>
          <w:color w:val="000000"/>
          <w:sz w:val="24"/>
          <w:szCs w:val="24"/>
        </w:rPr>
        <w:t>=55-40</w:t>
      </w:r>
      <w:r w:rsidRPr="00EC135B">
        <w:rPr>
          <w:rFonts w:asciiTheme="majorBidi" w:hAnsiTheme="majorBidi" w:cstheme="majorBidi"/>
          <w:sz w:val="24"/>
          <w:szCs w:val="24"/>
        </w:rPr>
        <w:t>/</w:t>
      </w:r>
      <w:r w:rsidRPr="00EC135B">
        <w:rPr>
          <w:rFonts w:asciiTheme="majorBidi" w:hAnsiTheme="majorBidi" w:cstheme="majorBidi"/>
          <w:color w:val="000000"/>
          <w:sz w:val="24"/>
          <w:szCs w:val="24"/>
        </w:rPr>
        <w:t xml:space="preserve">55-35=75) de la phase solide </w:t>
      </w:r>
      <w:r w:rsidRPr="00EC135B">
        <w:rPr>
          <w:rFonts w:ascii="Cambria Math" w:hAnsi="Cambria Math" w:cs="Cambria Math"/>
          <w:color w:val="000000"/>
          <w:sz w:val="24"/>
          <w:szCs w:val="24"/>
        </w:rPr>
        <w:t>𝛼</w:t>
      </w:r>
      <w:r w:rsidRPr="00EC135B">
        <w:rPr>
          <w:rFonts w:asciiTheme="majorBidi" w:hAnsiTheme="majorBidi" w:cstheme="majorBidi"/>
          <w:color w:val="000000"/>
          <w:sz w:val="24"/>
          <w:szCs w:val="24"/>
        </w:rPr>
        <w:t xml:space="preserve"> (35% </w:t>
      </w:r>
      <w:r w:rsidRPr="00EC135B">
        <w:rPr>
          <w:rFonts w:ascii="Cambria Math" w:hAnsi="Cambria Math" w:cs="Cambria Math"/>
          <w:color w:val="000000"/>
          <w:sz w:val="24"/>
          <w:szCs w:val="24"/>
        </w:rPr>
        <w:t>𝐶𝑢</w:t>
      </w:r>
      <w:r w:rsidRPr="00EC135B">
        <w:rPr>
          <w:rFonts w:asciiTheme="majorBidi" w:hAnsiTheme="majorBidi" w:cstheme="majorBidi"/>
          <w:color w:val="000000"/>
          <w:sz w:val="24"/>
          <w:szCs w:val="24"/>
        </w:rPr>
        <w:t>) et d’une fraction (</w:t>
      </w:r>
      <w:r w:rsidRPr="00EC135B">
        <w:rPr>
          <w:rFonts w:ascii="Cambria Math" w:hAnsi="Cambria Math" w:cs="Cambria Math"/>
          <w:color w:val="000000"/>
          <w:sz w:val="24"/>
          <w:szCs w:val="24"/>
        </w:rPr>
        <w:t>𝑦</w:t>
      </w:r>
      <w:r w:rsidRPr="00EC135B">
        <w:rPr>
          <w:rFonts w:ascii="Cambria Math" w:hAnsi="Cambria Math" w:cs="Cambria Math"/>
          <w:color w:val="000000"/>
          <w:sz w:val="24"/>
          <w:szCs w:val="24"/>
          <w:vertAlign w:val="subscript"/>
        </w:rPr>
        <w:t>𝑙𝑖𝑞𝑢𝑖𝑑𝑒</w:t>
      </w:r>
      <w:r w:rsidRPr="00EC135B">
        <w:rPr>
          <w:rFonts w:asciiTheme="majorBidi" w:hAnsiTheme="majorBidi" w:cstheme="majorBidi"/>
          <w:color w:val="000000"/>
          <w:sz w:val="24"/>
          <w:szCs w:val="24"/>
        </w:rPr>
        <w:t xml:space="preserve">=40-35/55-35= 0.25) de la phase liquide (55% Cu) ; </w:t>
      </w:r>
    </w:p>
    <w:p w:rsidR="007A722D" w:rsidRPr="00EC135B" w:rsidRDefault="007A722D" w:rsidP="007A722D">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 A T=1280 °C : Les dernière gouttes liquides de composition 60% Cu se transforme en solide </w:t>
      </w:r>
      <w:r w:rsidRPr="00EC135B">
        <w:rPr>
          <w:rFonts w:ascii="Cambria Math" w:hAnsi="Cambria Math" w:cs="Cambria Math"/>
          <w:color w:val="000000"/>
          <w:sz w:val="24"/>
          <w:szCs w:val="24"/>
        </w:rPr>
        <w:t>𝛼</w:t>
      </w:r>
      <w:r w:rsidRPr="00EC135B">
        <w:rPr>
          <w:rFonts w:asciiTheme="majorBidi" w:hAnsiTheme="majorBidi" w:cstheme="majorBidi"/>
          <w:color w:val="000000"/>
          <w:sz w:val="24"/>
          <w:szCs w:val="24"/>
        </w:rPr>
        <w:t xml:space="preserve"> de composition 40% Cu ; </w:t>
      </w:r>
    </w:p>
    <w:p w:rsidR="007A722D" w:rsidRPr="00EC135B" w:rsidRDefault="007A722D" w:rsidP="007A722D">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 A T=1220 °C : L’alliage est monophasé, constitué de la solution solide </w:t>
      </w:r>
      <w:r w:rsidRPr="00EC135B">
        <w:rPr>
          <w:rFonts w:ascii="Cambria Math" w:hAnsi="Cambria Math" w:cs="Cambria Math"/>
          <w:color w:val="000000"/>
          <w:sz w:val="24"/>
          <w:szCs w:val="24"/>
        </w:rPr>
        <w:t>𝛼</w:t>
      </w:r>
      <w:r w:rsidRPr="00EC135B">
        <w:rPr>
          <w:rFonts w:asciiTheme="majorBidi" w:hAnsiTheme="majorBidi" w:cstheme="majorBidi"/>
          <w:color w:val="000000"/>
          <w:sz w:val="24"/>
          <w:szCs w:val="24"/>
        </w:rPr>
        <w:t xml:space="preserve"> de composition chimique homogène égale à 40% Cu.</w:t>
      </w:r>
      <w:r w:rsidRPr="00826F2F">
        <w:rPr>
          <w:rFonts w:asciiTheme="majorBidi" w:hAnsiTheme="majorBidi" w:cstheme="majorBidi"/>
          <w:noProof/>
          <w:sz w:val="24"/>
          <w:szCs w:val="24"/>
          <w:lang w:eastAsia="fr-FR"/>
        </w:rPr>
        <w:t xml:space="preserve"> </w:t>
      </w:r>
    </w:p>
    <w:p w:rsidR="007A722D" w:rsidRDefault="007A722D" w:rsidP="007A722D">
      <w:pPr>
        <w:autoSpaceDE w:val="0"/>
        <w:autoSpaceDN w:val="0"/>
        <w:adjustRightInd w:val="0"/>
        <w:spacing w:after="0" w:line="276" w:lineRule="auto"/>
        <w:jc w:val="center"/>
        <w:rPr>
          <w:rFonts w:asciiTheme="majorBidi" w:hAnsiTheme="majorBidi" w:cstheme="majorBidi"/>
          <w:sz w:val="24"/>
          <w:szCs w:val="24"/>
        </w:rPr>
      </w:pPr>
      <w:r w:rsidRPr="00EC135B">
        <w:rPr>
          <w:rFonts w:asciiTheme="majorBidi" w:hAnsiTheme="majorBidi" w:cstheme="majorBidi"/>
          <w:noProof/>
          <w:sz w:val="24"/>
          <w:szCs w:val="24"/>
          <w:lang w:eastAsia="fr-FR"/>
        </w:rPr>
        <w:drawing>
          <wp:inline distT="0" distB="0" distL="0" distR="0" wp14:anchorId="0994FB79" wp14:editId="337FF479">
            <wp:extent cx="3719195" cy="2333261"/>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724013" cy="2336283"/>
                    </a:xfrm>
                    <a:prstGeom prst="rect">
                      <a:avLst/>
                    </a:prstGeom>
                  </pic:spPr>
                </pic:pic>
              </a:graphicData>
            </a:graphic>
          </wp:inline>
        </w:drawing>
      </w:r>
    </w:p>
    <w:p w:rsidR="007A722D" w:rsidRPr="00EC135B" w:rsidRDefault="007A722D" w:rsidP="007A722D">
      <w:pPr>
        <w:autoSpaceDE w:val="0"/>
        <w:autoSpaceDN w:val="0"/>
        <w:adjustRightInd w:val="0"/>
        <w:spacing w:after="0" w:line="276" w:lineRule="auto"/>
        <w:jc w:val="both"/>
        <w:rPr>
          <w:rFonts w:asciiTheme="majorBidi" w:hAnsiTheme="majorBidi" w:cstheme="majorBidi"/>
          <w:color w:val="000000"/>
          <w:sz w:val="24"/>
          <w:szCs w:val="24"/>
        </w:rPr>
      </w:pPr>
      <w:r>
        <w:rPr>
          <w:rFonts w:asciiTheme="majorBidi" w:hAnsiTheme="majorBidi" w:cstheme="majorBidi"/>
          <w:b/>
          <w:bCs/>
          <w:sz w:val="24"/>
          <w:szCs w:val="24"/>
        </w:rPr>
        <w:t>II.2.</w:t>
      </w:r>
      <w:r>
        <w:rPr>
          <w:rFonts w:asciiTheme="majorBidi" w:hAnsiTheme="majorBidi" w:cstheme="majorBidi"/>
          <w:b/>
          <w:bCs/>
          <w:color w:val="000000"/>
          <w:sz w:val="24"/>
          <w:szCs w:val="24"/>
        </w:rPr>
        <w:t xml:space="preserve">3 </w:t>
      </w:r>
      <w:r w:rsidRPr="00EC135B">
        <w:rPr>
          <w:rFonts w:asciiTheme="majorBidi" w:hAnsiTheme="majorBidi" w:cstheme="majorBidi"/>
          <w:b/>
          <w:bCs/>
          <w:color w:val="000000"/>
          <w:sz w:val="24"/>
          <w:szCs w:val="24"/>
        </w:rPr>
        <w:t xml:space="preserve">Règle de miscibilité  </w:t>
      </w:r>
    </w:p>
    <w:p w:rsidR="007A722D" w:rsidRPr="00EC135B" w:rsidRDefault="007A722D" w:rsidP="007A722D">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En général, pour que deux éléments A et B puissent être entièrement Miscible à l’état solide, ils doivent satisfirent les quatre conditions suivantes : </w:t>
      </w:r>
    </w:p>
    <w:p w:rsidR="007A722D" w:rsidRPr="00EC135B" w:rsidRDefault="007A722D" w:rsidP="007A722D">
      <w:pPr>
        <w:pStyle w:val="Paragraphedeliste"/>
        <w:numPr>
          <w:ilvl w:val="0"/>
          <w:numId w:val="1"/>
        </w:num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Le diamètre atomique des deux composants A et B ne doit pas différer de plus de 15%.</w:t>
      </w:r>
    </w:p>
    <w:p w:rsidR="007A722D" w:rsidRPr="00EC135B" w:rsidRDefault="007A722D" w:rsidP="007A722D">
      <w:pPr>
        <w:pStyle w:val="Paragraphedeliste"/>
        <w:numPr>
          <w:ilvl w:val="0"/>
          <w:numId w:val="1"/>
        </w:num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Les deux composants A et B doivent avoir la même structure cristalline.</w:t>
      </w:r>
    </w:p>
    <w:p w:rsidR="007A722D" w:rsidRPr="00EC135B" w:rsidRDefault="007A722D" w:rsidP="007A722D">
      <w:pPr>
        <w:pStyle w:val="Paragraphedeliste"/>
        <w:numPr>
          <w:ilvl w:val="0"/>
          <w:numId w:val="1"/>
        </w:num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Les valences des deux éléments doivent être égales.</w:t>
      </w:r>
    </w:p>
    <w:p w:rsidR="007A722D" w:rsidRPr="00EC135B" w:rsidRDefault="007A722D" w:rsidP="007A722D">
      <w:pPr>
        <w:pStyle w:val="Paragraphedeliste"/>
        <w:numPr>
          <w:ilvl w:val="0"/>
          <w:numId w:val="1"/>
        </w:num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L’électronégativité de A et celle de B doivent être semblable. </w:t>
      </w:r>
    </w:p>
    <w:p w:rsidR="007A722D" w:rsidRPr="00EC135B" w:rsidRDefault="007A722D" w:rsidP="007A722D">
      <w:pPr>
        <w:autoSpaceDE w:val="0"/>
        <w:autoSpaceDN w:val="0"/>
        <w:adjustRightInd w:val="0"/>
        <w:spacing w:after="0" w:line="276" w:lineRule="auto"/>
        <w:jc w:val="both"/>
        <w:rPr>
          <w:rFonts w:asciiTheme="majorBidi" w:hAnsiTheme="majorBidi" w:cstheme="majorBidi"/>
          <w:color w:val="000000"/>
          <w:sz w:val="24"/>
          <w:szCs w:val="24"/>
        </w:rPr>
      </w:pPr>
      <w:r w:rsidRPr="00EC135B">
        <w:rPr>
          <w:rFonts w:asciiTheme="majorBidi" w:hAnsiTheme="majorBidi" w:cstheme="majorBidi"/>
          <w:color w:val="000000"/>
          <w:sz w:val="24"/>
          <w:szCs w:val="24"/>
        </w:rPr>
        <w:t xml:space="preserve">Un écart plus au moins important par rapport à l’une ou à l’autre des règles ci-dessus énoncées conduit à une miscibilité partielle à l’état solide ou à la formation de composés intermédiaire de la forme </w:t>
      </w:r>
      <w:proofErr w:type="spellStart"/>
      <w:r w:rsidRPr="00EC135B">
        <w:rPr>
          <w:rFonts w:asciiTheme="majorBidi" w:hAnsiTheme="majorBidi" w:cstheme="majorBidi"/>
          <w:color w:val="000000"/>
          <w:sz w:val="24"/>
          <w:szCs w:val="24"/>
        </w:rPr>
        <w:t>AxBy</w:t>
      </w:r>
      <w:proofErr w:type="spellEnd"/>
    </w:p>
    <w:p w:rsidR="007A722D" w:rsidRPr="00EC135B" w:rsidRDefault="007A722D" w:rsidP="007A722D">
      <w:pPr>
        <w:autoSpaceDE w:val="0"/>
        <w:autoSpaceDN w:val="0"/>
        <w:adjustRightInd w:val="0"/>
        <w:spacing w:after="0" w:line="276" w:lineRule="auto"/>
        <w:jc w:val="both"/>
        <w:rPr>
          <w:rFonts w:asciiTheme="majorBidi" w:hAnsiTheme="majorBidi" w:cstheme="majorBidi"/>
          <w:color w:val="000000"/>
          <w:sz w:val="24"/>
          <w:szCs w:val="24"/>
        </w:rPr>
      </w:pPr>
    </w:p>
    <w:p w:rsidR="007A722D" w:rsidRDefault="007A722D" w:rsidP="007A722D">
      <w:pPr>
        <w:autoSpaceDE w:val="0"/>
        <w:autoSpaceDN w:val="0"/>
        <w:adjustRightInd w:val="0"/>
        <w:spacing w:after="0" w:line="276" w:lineRule="auto"/>
        <w:rPr>
          <w:rFonts w:asciiTheme="majorBidi" w:hAnsiTheme="majorBidi" w:cstheme="majorBidi"/>
          <w:sz w:val="24"/>
          <w:szCs w:val="24"/>
        </w:rPr>
      </w:pPr>
    </w:p>
    <w:p w:rsidR="007A722D" w:rsidRDefault="007A722D" w:rsidP="007A722D">
      <w:pPr>
        <w:autoSpaceDE w:val="0"/>
        <w:autoSpaceDN w:val="0"/>
        <w:adjustRightInd w:val="0"/>
        <w:spacing w:after="0" w:line="276" w:lineRule="auto"/>
        <w:rPr>
          <w:rFonts w:asciiTheme="majorBidi" w:hAnsiTheme="majorBidi" w:cstheme="majorBidi"/>
          <w:sz w:val="24"/>
          <w:szCs w:val="24"/>
        </w:rPr>
      </w:pPr>
    </w:p>
    <w:p w:rsidR="007A722D" w:rsidRDefault="007A722D" w:rsidP="007A722D">
      <w:pPr>
        <w:autoSpaceDE w:val="0"/>
        <w:autoSpaceDN w:val="0"/>
        <w:adjustRightInd w:val="0"/>
        <w:spacing w:after="0" w:line="276" w:lineRule="auto"/>
        <w:rPr>
          <w:rFonts w:asciiTheme="majorBidi" w:hAnsiTheme="majorBidi" w:cstheme="majorBidi"/>
          <w:sz w:val="24"/>
          <w:szCs w:val="24"/>
        </w:rPr>
      </w:pPr>
    </w:p>
    <w:p w:rsidR="007A722D" w:rsidRDefault="007A722D" w:rsidP="007A722D">
      <w:pPr>
        <w:autoSpaceDE w:val="0"/>
        <w:autoSpaceDN w:val="0"/>
        <w:adjustRightInd w:val="0"/>
        <w:spacing w:after="0" w:line="276" w:lineRule="auto"/>
        <w:rPr>
          <w:rFonts w:asciiTheme="majorBidi" w:hAnsiTheme="majorBidi" w:cstheme="majorBidi"/>
          <w:sz w:val="24"/>
          <w:szCs w:val="24"/>
        </w:rPr>
      </w:pPr>
    </w:p>
    <w:p w:rsidR="007A722D" w:rsidRDefault="007A722D" w:rsidP="007A722D">
      <w:pPr>
        <w:autoSpaceDE w:val="0"/>
        <w:autoSpaceDN w:val="0"/>
        <w:adjustRightInd w:val="0"/>
        <w:spacing w:after="0" w:line="276" w:lineRule="auto"/>
        <w:rPr>
          <w:rFonts w:asciiTheme="majorBidi" w:hAnsiTheme="majorBidi" w:cstheme="majorBidi"/>
          <w:sz w:val="24"/>
          <w:szCs w:val="24"/>
        </w:rPr>
      </w:pPr>
    </w:p>
    <w:p w:rsidR="007A722D" w:rsidRPr="00EC135B" w:rsidRDefault="007A722D" w:rsidP="007A722D">
      <w:pPr>
        <w:autoSpaceDE w:val="0"/>
        <w:autoSpaceDN w:val="0"/>
        <w:adjustRightInd w:val="0"/>
        <w:spacing w:after="0" w:line="276" w:lineRule="auto"/>
        <w:rPr>
          <w:rFonts w:asciiTheme="majorBidi" w:hAnsiTheme="majorBidi" w:cstheme="majorBidi"/>
          <w:sz w:val="24"/>
          <w:szCs w:val="24"/>
        </w:rPr>
      </w:pPr>
    </w:p>
    <w:p w:rsidR="007A722D" w:rsidRPr="00EC135B" w:rsidRDefault="007A722D" w:rsidP="007A722D">
      <w:p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b/>
          <w:bCs/>
          <w:sz w:val="24"/>
          <w:szCs w:val="24"/>
        </w:rPr>
        <w:t>II.2.</w:t>
      </w:r>
      <w:r>
        <w:rPr>
          <w:rFonts w:asciiTheme="majorBidi" w:hAnsiTheme="majorBidi" w:cstheme="majorBidi"/>
          <w:b/>
          <w:bCs/>
          <w:color w:val="000000"/>
          <w:sz w:val="24"/>
          <w:szCs w:val="24"/>
        </w:rPr>
        <w:t>4</w:t>
      </w:r>
      <w:r w:rsidRPr="00EC135B">
        <w:rPr>
          <w:rFonts w:asciiTheme="majorBidi" w:hAnsiTheme="majorBidi" w:cstheme="majorBidi"/>
          <w:b/>
          <w:bCs/>
          <w:sz w:val="24"/>
          <w:szCs w:val="24"/>
        </w:rPr>
        <w:t xml:space="preserve"> Diagramme à miscibilité partielle à l’état solide  </w:t>
      </w:r>
    </w:p>
    <w:p w:rsidR="007A722D" w:rsidRPr="00AB015C" w:rsidRDefault="007A722D" w:rsidP="007A722D">
      <w:pPr>
        <w:autoSpaceDE w:val="0"/>
        <w:autoSpaceDN w:val="0"/>
        <w:adjustRightInd w:val="0"/>
        <w:spacing w:after="0" w:line="276" w:lineRule="auto"/>
        <w:jc w:val="both"/>
        <w:rPr>
          <w:rFonts w:asciiTheme="majorBidi" w:hAnsiTheme="majorBidi" w:cstheme="majorBidi"/>
          <w:sz w:val="24"/>
          <w:szCs w:val="24"/>
        </w:rPr>
      </w:pPr>
      <w:r w:rsidRPr="00AB015C">
        <w:rPr>
          <w:rFonts w:asciiTheme="majorBidi" w:hAnsiTheme="majorBidi" w:cstheme="majorBidi"/>
          <w:sz w:val="24"/>
          <w:szCs w:val="24"/>
        </w:rPr>
        <w:t xml:space="preserve">Dans la majorité des alliages binaires, il n’existe pas de miscibilité des constituants en toutes proportions à l’état solide. Deux types de transformations peuvent se rencontrer : les diagrammes avec </w:t>
      </w:r>
      <w:r w:rsidRPr="00341BF1">
        <w:rPr>
          <w:rFonts w:asciiTheme="majorBidi" w:hAnsiTheme="majorBidi" w:cstheme="majorBidi"/>
          <w:b/>
          <w:bCs/>
          <w:sz w:val="24"/>
          <w:szCs w:val="24"/>
        </w:rPr>
        <w:t>point eutectique</w:t>
      </w:r>
      <w:r w:rsidRPr="00AB015C">
        <w:rPr>
          <w:rFonts w:asciiTheme="majorBidi" w:hAnsiTheme="majorBidi" w:cstheme="majorBidi"/>
          <w:sz w:val="24"/>
          <w:szCs w:val="24"/>
        </w:rPr>
        <w:t xml:space="preserve"> et les diagrammes avec </w:t>
      </w:r>
      <w:r w:rsidRPr="00341BF1">
        <w:rPr>
          <w:rFonts w:asciiTheme="majorBidi" w:hAnsiTheme="majorBidi" w:cstheme="majorBidi"/>
          <w:b/>
          <w:bCs/>
          <w:sz w:val="24"/>
          <w:szCs w:val="24"/>
        </w:rPr>
        <w:t xml:space="preserve">point </w:t>
      </w:r>
      <w:proofErr w:type="spellStart"/>
      <w:r w:rsidRPr="00341BF1">
        <w:rPr>
          <w:rFonts w:asciiTheme="majorBidi" w:hAnsiTheme="majorBidi" w:cstheme="majorBidi"/>
          <w:b/>
          <w:bCs/>
          <w:sz w:val="24"/>
          <w:szCs w:val="24"/>
        </w:rPr>
        <w:t>péritectique</w:t>
      </w:r>
      <w:proofErr w:type="spellEnd"/>
      <w:r w:rsidRPr="00AB015C">
        <w:rPr>
          <w:rFonts w:asciiTheme="majorBidi" w:hAnsiTheme="majorBidi" w:cstheme="majorBidi"/>
          <w:sz w:val="24"/>
          <w:szCs w:val="24"/>
        </w:rPr>
        <w:t>.</w:t>
      </w:r>
    </w:p>
    <w:p w:rsidR="007A722D" w:rsidRPr="00AB015C"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Pr="00AB015C" w:rsidRDefault="007A722D" w:rsidP="007A722D">
      <w:pPr>
        <w:autoSpaceDE w:val="0"/>
        <w:autoSpaceDN w:val="0"/>
        <w:adjustRightInd w:val="0"/>
        <w:spacing w:after="0" w:line="276" w:lineRule="auto"/>
        <w:jc w:val="both"/>
        <w:rPr>
          <w:rFonts w:asciiTheme="majorBidi" w:hAnsiTheme="majorBidi" w:cstheme="majorBidi"/>
          <w:sz w:val="24"/>
          <w:szCs w:val="24"/>
        </w:rPr>
      </w:pPr>
      <w:r w:rsidRPr="00AB015C">
        <w:rPr>
          <w:rFonts w:asciiTheme="majorBidi" w:hAnsiTheme="majorBidi" w:cstheme="majorBidi"/>
          <w:sz w:val="24"/>
          <w:szCs w:val="24"/>
        </w:rPr>
        <w:t xml:space="preserve">On peut obtenir deux solutions solides : </w:t>
      </w:r>
    </w:p>
    <w:p w:rsidR="007A722D" w:rsidRPr="00AB015C"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Pr="00AB015C" w:rsidRDefault="007A722D" w:rsidP="007A722D">
      <w:pPr>
        <w:autoSpaceDE w:val="0"/>
        <w:autoSpaceDN w:val="0"/>
        <w:adjustRightInd w:val="0"/>
        <w:spacing w:after="0" w:line="276" w:lineRule="auto"/>
        <w:jc w:val="both"/>
        <w:rPr>
          <w:rFonts w:asciiTheme="majorBidi" w:hAnsiTheme="majorBidi" w:cstheme="majorBidi"/>
          <w:sz w:val="24"/>
          <w:szCs w:val="24"/>
        </w:rPr>
      </w:pPr>
      <w:r w:rsidRPr="00AB015C">
        <w:rPr>
          <w:rFonts w:asciiTheme="majorBidi" w:hAnsiTheme="majorBidi" w:cstheme="majorBidi"/>
          <w:sz w:val="24"/>
          <w:szCs w:val="24"/>
        </w:rPr>
        <w:t xml:space="preserve">- α : Solution solide primaire de B dans A (riche en A) </w:t>
      </w:r>
    </w:p>
    <w:p w:rsidR="007A722D" w:rsidRPr="00AB015C" w:rsidRDefault="007A722D" w:rsidP="007A722D">
      <w:pPr>
        <w:autoSpaceDE w:val="0"/>
        <w:autoSpaceDN w:val="0"/>
        <w:adjustRightInd w:val="0"/>
        <w:spacing w:after="0" w:line="276" w:lineRule="auto"/>
        <w:jc w:val="both"/>
        <w:rPr>
          <w:rFonts w:asciiTheme="majorBidi" w:hAnsiTheme="majorBidi" w:cstheme="majorBidi"/>
          <w:sz w:val="24"/>
          <w:szCs w:val="24"/>
        </w:rPr>
      </w:pPr>
      <w:r w:rsidRPr="00AB015C">
        <w:rPr>
          <w:rFonts w:asciiTheme="majorBidi" w:hAnsiTheme="majorBidi" w:cstheme="majorBidi"/>
          <w:sz w:val="24"/>
          <w:szCs w:val="24"/>
        </w:rPr>
        <w:t xml:space="preserve">- β : Solution solide primaire de A dans B (riche en B) </w:t>
      </w:r>
    </w:p>
    <w:p w:rsidR="007A722D" w:rsidRPr="00AB015C"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r w:rsidRPr="00AB015C">
        <w:rPr>
          <w:rFonts w:asciiTheme="majorBidi" w:hAnsiTheme="majorBidi" w:cstheme="majorBidi"/>
          <w:sz w:val="24"/>
          <w:szCs w:val="24"/>
        </w:rPr>
        <w:t xml:space="preserve">Les deux fuseaux de solidifications se raccordent dans la région centrale du diagramme en faisant apparaître un point d’équilibre invariant entre une phase liquide commune et deux phases appartenant respectivement aux deux solutions solides. Suivant la position de la température caractéristique du point triple remarquable, par rapport aux températures de fusion des constituants purs, on distingue </w:t>
      </w:r>
      <w:r>
        <w:rPr>
          <w:rFonts w:asciiTheme="majorBidi" w:hAnsiTheme="majorBidi" w:cstheme="majorBidi"/>
          <w:sz w:val="24"/>
          <w:szCs w:val="24"/>
        </w:rPr>
        <w:t>quatre</w:t>
      </w:r>
      <w:r w:rsidRPr="00AB015C">
        <w:rPr>
          <w:rFonts w:asciiTheme="majorBidi" w:hAnsiTheme="majorBidi" w:cstheme="majorBidi"/>
          <w:sz w:val="24"/>
          <w:szCs w:val="24"/>
        </w:rPr>
        <w:t xml:space="preserve"> types de diagrammes :</w:t>
      </w:r>
    </w:p>
    <w:p w:rsidR="007A722D" w:rsidRPr="00EC135B"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Pr="00AB015C" w:rsidRDefault="007A722D" w:rsidP="007A722D">
      <w:p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b/>
          <w:bCs/>
          <w:sz w:val="24"/>
          <w:szCs w:val="24"/>
        </w:rPr>
        <w:t>II.2.</w:t>
      </w:r>
      <w:r>
        <w:rPr>
          <w:rFonts w:asciiTheme="majorBidi" w:hAnsiTheme="majorBidi" w:cstheme="majorBidi"/>
          <w:b/>
          <w:bCs/>
          <w:color w:val="000000"/>
          <w:sz w:val="24"/>
          <w:szCs w:val="24"/>
        </w:rPr>
        <w:t>4.1</w:t>
      </w:r>
      <w:r w:rsidRPr="00EC135B">
        <w:rPr>
          <w:rFonts w:asciiTheme="majorBidi" w:hAnsiTheme="majorBidi" w:cstheme="majorBidi"/>
          <w:b/>
          <w:bCs/>
          <w:sz w:val="24"/>
          <w:szCs w:val="24"/>
        </w:rPr>
        <w:t xml:space="preserve"> </w:t>
      </w:r>
      <w:r w:rsidRPr="00AB015C">
        <w:rPr>
          <w:rFonts w:asciiTheme="majorBidi" w:hAnsiTheme="majorBidi" w:cstheme="majorBidi"/>
          <w:b/>
          <w:bCs/>
          <w:sz w:val="24"/>
          <w:szCs w:val="24"/>
        </w:rPr>
        <w:t xml:space="preserve">Diagramme </w:t>
      </w:r>
      <w:r>
        <w:rPr>
          <w:rFonts w:asciiTheme="majorBidi" w:hAnsiTheme="majorBidi" w:cstheme="majorBidi"/>
          <w:b/>
          <w:bCs/>
          <w:sz w:val="24"/>
          <w:szCs w:val="24"/>
        </w:rPr>
        <w:t>avec point</w:t>
      </w:r>
      <w:r w:rsidRPr="00AB015C">
        <w:rPr>
          <w:rFonts w:asciiTheme="majorBidi" w:hAnsiTheme="majorBidi" w:cstheme="majorBidi"/>
          <w:b/>
          <w:bCs/>
          <w:sz w:val="24"/>
          <w:szCs w:val="24"/>
        </w:rPr>
        <w:t xml:space="preserve"> eutectique</w:t>
      </w:r>
    </w:p>
    <w:p w:rsidR="007A722D" w:rsidRPr="00AB015C"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Pr="00AB015C" w:rsidRDefault="007A722D" w:rsidP="007A722D">
      <w:pPr>
        <w:autoSpaceDE w:val="0"/>
        <w:autoSpaceDN w:val="0"/>
        <w:adjustRightInd w:val="0"/>
        <w:spacing w:after="0" w:line="276" w:lineRule="auto"/>
        <w:jc w:val="both"/>
        <w:rPr>
          <w:rFonts w:asciiTheme="majorBidi" w:hAnsiTheme="majorBidi" w:cstheme="majorBidi"/>
          <w:sz w:val="24"/>
          <w:szCs w:val="24"/>
        </w:rPr>
      </w:pPr>
      <w:r w:rsidRPr="00AB015C">
        <w:rPr>
          <w:rFonts w:asciiTheme="majorBidi" w:hAnsiTheme="majorBidi" w:cstheme="majorBidi"/>
          <w:sz w:val="24"/>
          <w:szCs w:val="24"/>
        </w:rPr>
        <w:t xml:space="preserve">Les facteurs de miscibilité ne sont pas souvent réunis pour former des alliages à une seule phase étendue sur toute la longueur du diagramme. Cela conduit donc à la présence de deux solutions solides distinctes, c'est-à-dire l’alliage possède simultanément deux phases matérialisées par des grains de compositions chimiques différentes. Les diagrammes sont alors marqués par la présence d’un domaine de démixtion et deux fuseaux de solidification se raccordant en un point </w:t>
      </w:r>
      <w:r w:rsidRPr="00AB015C">
        <w:rPr>
          <w:rFonts w:asciiTheme="majorBidi" w:hAnsiTheme="majorBidi" w:cstheme="majorBidi"/>
          <w:b/>
          <w:bCs/>
          <w:sz w:val="24"/>
          <w:szCs w:val="24"/>
        </w:rPr>
        <w:t>E</w:t>
      </w:r>
      <w:r w:rsidRPr="00AB015C">
        <w:rPr>
          <w:rFonts w:asciiTheme="majorBidi" w:hAnsiTheme="majorBidi" w:cstheme="majorBidi"/>
          <w:sz w:val="24"/>
          <w:szCs w:val="24"/>
        </w:rPr>
        <w:t>. Ils se caractérisent en plus par la présence d’un équilibre invariant où trois phases sont simultanément présentes.</w:t>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r w:rsidRPr="00AB015C">
        <w:rPr>
          <w:rFonts w:asciiTheme="majorBidi" w:hAnsiTheme="majorBidi" w:cstheme="majorBidi"/>
          <w:sz w:val="24"/>
          <w:szCs w:val="24"/>
        </w:rPr>
        <w:t xml:space="preserve">Le diagramme </w:t>
      </w:r>
      <w:r w:rsidRPr="00AB015C">
        <w:rPr>
          <w:rFonts w:asciiTheme="majorBidi" w:hAnsiTheme="majorBidi" w:cstheme="majorBidi"/>
          <w:b/>
          <w:bCs/>
          <w:sz w:val="24"/>
          <w:szCs w:val="24"/>
        </w:rPr>
        <w:t xml:space="preserve">à point eutectique </w:t>
      </w:r>
      <w:r w:rsidRPr="00AB015C">
        <w:rPr>
          <w:rFonts w:asciiTheme="majorBidi" w:hAnsiTheme="majorBidi" w:cstheme="majorBidi"/>
          <w:sz w:val="24"/>
          <w:szCs w:val="24"/>
        </w:rPr>
        <w:t xml:space="preserve">est caractérisé par la présence de deux fuseaux de solidification et une lacune de miscibilité à l’état solide entre les éléments </w:t>
      </w:r>
      <w:r w:rsidRPr="00AB015C">
        <w:rPr>
          <w:rFonts w:asciiTheme="majorBidi" w:hAnsiTheme="majorBidi" w:cstheme="majorBidi"/>
          <w:b/>
          <w:bCs/>
          <w:sz w:val="24"/>
          <w:szCs w:val="24"/>
        </w:rPr>
        <w:t xml:space="preserve">A </w:t>
      </w:r>
      <w:r w:rsidRPr="00AB015C">
        <w:rPr>
          <w:rFonts w:asciiTheme="majorBidi" w:hAnsiTheme="majorBidi" w:cstheme="majorBidi"/>
          <w:sz w:val="24"/>
          <w:szCs w:val="24"/>
        </w:rPr>
        <w:t xml:space="preserve">et </w:t>
      </w:r>
      <w:r w:rsidRPr="00AB015C">
        <w:rPr>
          <w:rFonts w:asciiTheme="majorBidi" w:hAnsiTheme="majorBidi" w:cstheme="majorBidi"/>
          <w:b/>
          <w:bCs/>
          <w:sz w:val="24"/>
          <w:szCs w:val="24"/>
        </w:rPr>
        <w:t>B</w:t>
      </w:r>
      <w:r w:rsidRPr="00AB015C">
        <w:rPr>
          <w:rFonts w:asciiTheme="majorBidi" w:hAnsiTheme="majorBidi" w:cstheme="majorBidi"/>
          <w:sz w:val="24"/>
          <w:szCs w:val="24"/>
        </w:rPr>
        <w:t xml:space="preserve">. Leur point </w:t>
      </w:r>
      <w:r w:rsidRPr="00AB015C">
        <w:rPr>
          <w:rFonts w:asciiTheme="majorBidi" w:hAnsiTheme="majorBidi" w:cstheme="majorBidi"/>
          <w:b/>
          <w:bCs/>
          <w:sz w:val="24"/>
          <w:szCs w:val="24"/>
        </w:rPr>
        <w:t>E</w:t>
      </w:r>
      <w:r w:rsidRPr="00AB015C">
        <w:rPr>
          <w:rFonts w:asciiTheme="majorBidi" w:hAnsiTheme="majorBidi" w:cstheme="majorBidi"/>
          <w:sz w:val="24"/>
          <w:szCs w:val="24"/>
        </w:rPr>
        <w:t xml:space="preserve"> d’intersection est situé à une température inférieure à celles de fusion de </w:t>
      </w:r>
      <w:r w:rsidRPr="00AB015C">
        <w:rPr>
          <w:rFonts w:asciiTheme="majorBidi" w:hAnsiTheme="majorBidi" w:cstheme="majorBidi"/>
          <w:b/>
          <w:bCs/>
          <w:sz w:val="24"/>
          <w:szCs w:val="24"/>
        </w:rPr>
        <w:t xml:space="preserve">A </w:t>
      </w:r>
      <w:r w:rsidRPr="00AB015C">
        <w:rPr>
          <w:rFonts w:asciiTheme="majorBidi" w:hAnsiTheme="majorBidi" w:cstheme="majorBidi"/>
          <w:sz w:val="24"/>
          <w:szCs w:val="24"/>
        </w:rPr>
        <w:t xml:space="preserve">et </w:t>
      </w:r>
      <w:r>
        <w:rPr>
          <w:rFonts w:asciiTheme="majorBidi" w:hAnsiTheme="majorBidi" w:cstheme="majorBidi"/>
          <w:b/>
          <w:bCs/>
          <w:sz w:val="24"/>
          <w:szCs w:val="24"/>
        </w:rPr>
        <w:t>B</w:t>
      </w:r>
      <w:r w:rsidRPr="00AB015C">
        <w:rPr>
          <w:rFonts w:asciiTheme="majorBidi" w:hAnsiTheme="majorBidi" w:cstheme="majorBidi"/>
          <w:sz w:val="24"/>
          <w:szCs w:val="24"/>
        </w:rPr>
        <w:t>.</w:t>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Default="007A722D" w:rsidP="007A722D">
      <w:pPr>
        <w:autoSpaceDE w:val="0"/>
        <w:autoSpaceDN w:val="0"/>
        <w:adjustRightInd w:val="0"/>
        <w:spacing w:after="0" w:line="276" w:lineRule="auto"/>
        <w:jc w:val="center"/>
        <w:rPr>
          <w:rFonts w:asciiTheme="majorBidi" w:hAnsiTheme="majorBidi" w:cstheme="majorBidi"/>
          <w:sz w:val="24"/>
          <w:szCs w:val="24"/>
        </w:rPr>
      </w:pPr>
      <w:r>
        <w:rPr>
          <w:noProof/>
          <w:lang w:eastAsia="fr-FR"/>
        </w:rPr>
        <w:drawing>
          <wp:inline distT="0" distB="0" distL="0" distR="0" wp14:anchorId="4ED2A38B" wp14:editId="01D8E052">
            <wp:extent cx="5089577" cy="3191510"/>
            <wp:effectExtent l="0" t="0" r="0" b="889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3837" cy="3194181"/>
                    </a:xfrm>
                    <a:prstGeom prst="rect">
                      <a:avLst/>
                    </a:prstGeom>
                  </pic:spPr>
                </pic:pic>
              </a:graphicData>
            </a:graphic>
          </wp:inline>
        </w:drawing>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Pr="00341BF1" w:rsidRDefault="007A722D" w:rsidP="007A722D">
      <w:pPr>
        <w:autoSpaceDE w:val="0"/>
        <w:autoSpaceDN w:val="0"/>
        <w:adjustRightInd w:val="0"/>
        <w:spacing w:after="0" w:line="276" w:lineRule="auto"/>
        <w:jc w:val="both"/>
        <w:rPr>
          <w:rFonts w:asciiTheme="majorBidi" w:hAnsiTheme="majorBidi" w:cstheme="majorBidi"/>
          <w:sz w:val="24"/>
          <w:szCs w:val="24"/>
        </w:rPr>
      </w:pPr>
      <w:r w:rsidRPr="00341BF1">
        <w:rPr>
          <w:rFonts w:asciiTheme="majorBidi" w:hAnsiTheme="majorBidi" w:cstheme="majorBidi"/>
          <w:b/>
          <w:bCs/>
          <w:sz w:val="24"/>
          <w:szCs w:val="24"/>
        </w:rPr>
        <w:t>Analyse du diagramme</w:t>
      </w:r>
    </w:p>
    <w:p w:rsidR="007A722D" w:rsidRPr="00341BF1" w:rsidRDefault="007A722D" w:rsidP="007A722D">
      <w:pPr>
        <w:autoSpaceDE w:val="0"/>
        <w:autoSpaceDN w:val="0"/>
        <w:adjustRightInd w:val="0"/>
        <w:spacing w:after="0" w:line="276" w:lineRule="auto"/>
        <w:jc w:val="both"/>
        <w:rPr>
          <w:rFonts w:asciiTheme="majorBidi" w:hAnsiTheme="majorBidi" w:cstheme="majorBidi"/>
          <w:sz w:val="24"/>
          <w:szCs w:val="24"/>
        </w:rPr>
      </w:pPr>
      <w:r w:rsidRPr="00341BF1">
        <w:rPr>
          <w:rFonts w:asciiTheme="majorBidi" w:hAnsiTheme="majorBidi" w:cstheme="majorBidi"/>
          <w:b/>
          <w:bCs/>
          <w:i/>
          <w:iCs/>
          <w:sz w:val="24"/>
          <w:szCs w:val="24"/>
        </w:rPr>
        <w:t> </w:t>
      </w:r>
    </w:p>
    <w:p w:rsidR="007A722D" w:rsidRPr="00341BF1" w:rsidRDefault="007A722D" w:rsidP="007A722D">
      <w:pPr>
        <w:numPr>
          <w:ilvl w:val="0"/>
          <w:numId w:val="6"/>
        </w:numPr>
        <w:autoSpaceDE w:val="0"/>
        <w:autoSpaceDN w:val="0"/>
        <w:adjustRightInd w:val="0"/>
        <w:spacing w:after="0" w:line="276" w:lineRule="auto"/>
        <w:jc w:val="both"/>
        <w:rPr>
          <w:rFonts w:asciiTheme="majorBidi" w:hAnsiTheme="majorBidi" w:cstheme="majorBidi"/>
          <w:sz w:val="24"/>
          <w:szCs w:val="24"/>
        </w:rPr>
      </w:pPr>
      <w:r w:rsidRPr="00341BF1">
        <w:rPr>
          <w:rFonts w:asciiTheme="majorBidi" w:hAnsiTheme="majorBidi" w:cstheme="majorBidi"/>
          <w:sz w:val="24"/>
          <w:szCs w:val="24"/>
        </w:rPr>
        <w:t xml:space="preserve">Le </w:t>
      </w:r>
      <w:proofErr w:type="spellStart"/>
      <w:r w:rsidRPr="00341BF1">
        <w:rPr>
          <w:rFonts w:asciiTheme="majorBidi" w:hAnsiTheme="majorBidi" w:cstheme="majorBidi"/>
          <w:sz w:val="24"/>
          <w:szCs w:val="24"/>
        </w:rPr>
        <w:t>liquidus</w:t>
      </w:r>
      <w:proofErr w:type="spellEnd"/>
      <w:r w:rsidRPr="00341BF1">
        <w:rPr>
          <w:rFonts w:asciiTheme="majorBidi" w:hAnsiTheme="majorBidi" w:cstheme="majorBidi"/>
          <w:sz w:val="24"/>
          <w:szCs w:val="24"/>
        </w:rPr>
        <w:t xml:space="preserve"> et le solidus sont matérialisés respectivement par les lignes T</w:t>
      </w:r>
      <w:r w:rsidRPr="00341BF1">
        <w:rPr>
          <w:rFonts w:asciiTheme="majorBidi" w:hAnsiTheme="majorBidi" w:cstheme="majorBidi"/>
          <w:sz w:val="24"/>
          <w:szCs w:val="24"/>
          <w:vertAlign w:val="subscript"/>
        </w:rPr>
        <w:t>A</w:t>
      </w:r>
      <w:r w:rsidRPr="00341BF1">
        <w:rPr>
          <w:rFonts w:asciiTheme="majorBidi" w:hAnsiTheme="majorBidi" w:cstheme="majorBidi"/>
          <w:sz w:val="24"/>
          <w:szCs w:val="24"/>
        </w:rPr>
        <w:t>ET</w:t>
      </w:r>
      <w:r w:rsidRPr="00341BF1">
        <w:rPr>
          <w:rFonts w:asciiTheme="majorBidi" w:hAnsiTheme="majorBidi" w:cstheme="majorBidi"/>
          <w:sz w:val="24"/>
          <w:szCs w:val="24"/>
          <w:vertAlign w:val="subscript"/>
        </w:rPr>
        <w:t>B</w:t>
      </w:r>
      <w:r w:rsidRPr="00341BF1">
        <w:rPr>
          <w:rFonts w:asciiTheme="majorBidi" w:hAnsiTheme="majorBidi" w:cstheme="majorBidi"/>
          <w:sz w:val="24"/>
          <w:szCs w:val="24"/>
        </w:rPr>
        <w:t xml:space="preserve"> et T</w:t>
      </w:r>
      <w:r w:rsidRPr="00341BF1">
        <w:rPr>
          <w:rFonts w:asciiTheme="majorBidi" w:hAnsiTheme="majorBidi" w:cstheme="majorBidi"/>
          <w:sz w:val="24"/>
          <w:szCs w:val="24"/>
          <w:vertAlign w:val="subscript"/>
        </w:rPr>
        <w:t>A</w:t>
      </w:r>
      <w:r w:rsidRPr="00341BF1">
        <w:rPr>
          <w:rFonts w:asciiTheme="majorBidi" w:hAnsiTheme="majorBidi" w:cstheme="majorBidi"/>
          <w:sz w:val="24"/>
          <w:szCs w:val="24"/>
        </w:rPr>
        <w:t>CEDT</w:t>
      </w:r>
      <w:r w:rsidRPr="00341BF1">
        <w:rPr>
          <w:rFonts w:asciiTheme="majorBidi" w:hAnsiTheme="majorBidi" w:cstheme="majorBidi"/>
          <w:sz w:val="24"/>
          <w:szCs w:val="24"/>
          <w:vertAlign w:val="subscript"/>
        </w:rPr>
        <w:t>B</w:t>
      </w:r>
      <w:r w:rsidRPr="00341BF1">
        <w:rPr>
          <w:rFonts w:asciiTheme="majorBidi" w:hAnsiTheme="majorBidi" w:cstheme="majorBidi"/>
          <w:sz w:val="24"/>
          <w:szCs w:val="24"/>
        </w:rPr>
        <w:t>.</w:t>
      </w:r>
    </w:p>
    <w:p w:rsidR="007A722D" w:rsidRPr="00341BF1" w:rsidRDefault="007A722D" w:rsidP="007A722D">
      <w:pPr>
        <w:numPr>
          <w:ilvl w:val="0"/>
          <w:numId w:val="6"/>
        </w:numPr>
        <w:autoSpaceDE w:val="0"/>
        <w:autoSpaceDN w:val="0"/>
        <w:adjustRightInd w:val="0"/>
        <w:spacing w:after="0" w:line="276" w:lineRule="auto"/>
        <w:jc w:val="both"/>
        <w:rPr>
          <w:rFonts w:asciiTheme="majorBidi" w:hAnsiTheme="majorBidi" w:cstheme="majorBidi"/>
          <w:sz w:val="24"/>
          <w:szCs w:val="24"/>
        </w:rPr>
      </w:pPr>
      <w:r w:rsidRPr="00341BF1">
        <w:rPr>
          <w:rFonts w:asciiTheme="majorBidi" w:hAnsiTheme="majorBidi" w:cstheme="majorBidi"/>
          <w:sz w:val="24"/>
          <w:szCs w:val="24"/>
        </w:rPr>
        <w:t>Le point E caractérise le point eutectique à la température eutectique TE et le segment CD matérialise le palier eutectique.</w:t>
      </w:r>
    </w:p>
    <w:p w:rsidR="007A722D" w:rsidRPr="00341BF1" w:rsidRDefault="007A722D" w:rsidP="007A722D">
      <w:pPr>
        <w:numPr>
          <w:ilvl w:val="0"/>
          <w:numId w:val="6"/>
        </w:numPr>
        <w:autoSpaceDE w:val="0"/>
        <w:autoSpaceDN w:val="0"/>
        <w:adjustRightInd w:val="0"/>
        <w:spacing w:after="0" w:line="276" w:lineRule="auto"/>
        <w:jc w:val="both"/>
        <w:rPr>
          <w:rFonts w:asciiTheme="majorBidi" w:hAnsiTheme="majorBidi" w:cstheme="majorBidi"/>
          <w:sz w:val="24"/>
          <w:szCs w:val="24"/>
        </w:rPr>
      </w:pPr>
      <w:r w:rsidRPr="00341BF1">
        <w:rPr>
          <w:rFonts w:asciiTheme="majorBidi" w:hAnsiTheme="majorBidi" w:cstheme="majorBidi"/>
          <w:sz w:val="24"/>
          <w:szCs w:val="24"/>
        </w:rPr>
        <w:t>Le domaine de compositions et de température délimité par T</w:t>
      </w:r>
      <w:r w:rsidRPr="00341BF1">
        <w:rPr>
          <w:rFonts w:asciiTheme="majorBidi" w:hAnsiTheme="majorBidi" w:cstheme="majorBidi"/>
          <w:sz w:val="24"/>
          <w:szCs w:val="24"/>
          <w:vertAlign w:val="subscript"/>
        </w:rPr>
        <w:t>A</w:t>
      </w:r>
      <w:r w:rsidRPr="00341BF1">
        <w:rPr>
          <w:rFonts w:asciiTheme="majorBidi" w:hAnsiTheme="majorBidi" w:cstheme="majorBidi"/>
          <w:sz w:val="24"/>
          <w:szCs w:val="24"/>
        </w:rPr>
        <w:t>CFA caractérise la phase solide α primaire de solvant A et de soluté B (α riche en A).</w:t>
      </w:r>
    </w:p>
    <w:p w:rsidR="007A722D" w:rsidRPr="00341BF1" w:rsidRDefault="007A722D" w:rsidP="007A722D">
      <w:pPr>
        <w:numPr>
          <w:ilvl w:val="0"/>
          <w:numId w:val="6"/>
        </w:numPr>
        <w:autoSpaceDE w:val="0"/>
        <w:autoSpaceDN w:val="0"/>
        <w:adjustRightInd w:val="0"/>
        <w:spacing w:after="0" w:line="276" w:lineRule="auto"/>
        <w:jc w:val="both"/>
        <w:rPr>
          <w:rFonts w:asciiTheme="majorBidi" w:hAnsiTheme="majorBidi" w:cstheme="majorBidi"/>
          <w:sz w:val="24"/>
          <w:szCs w:val="24"/>
        </w:rPr>
      </w:pPr>
      <w:r w:rsidRPr="00341BF1">
        <w:rPr>
          <w:rFonts w:asciiTheme="majorBidi" w:hAnsiTheme="majorBidi" w:cstheme="majorBidi"/>
          <w:sz w:val="24"/>
          <w:szCs w:val="24"/>
        </w:rPr>
        <w:t>Le domaine de compositions et de température délimité par T</w:t>
      </w:r>
      <w:r w:rsidRPr="00341BF1">
        <w:rPr>
          <w:rFonts w:asciiTheme="majorBidi" w:hAnsiTheme="majorBidi" w:cstheme="majorBidi"/>
          <w:sz w:val="24"/>
          <w:szCs w:val="24"/>
          <w:vertAlign w:val="subscript"/>
        </w:rPr>
        <w:t>B</w:t>
      </w:r>
      <w:r w:rsidRPr="00341BF1">
        <w:rPr>
          <w:rFonts w:asciiTheme="majorBidi" w:hAnsiTheme="majorBidi" w:cstheme="majorBidi"/>
          <w:sz w:val="24"/>
          <w:szCs w:val="24"/>
        </w:rPr>
        <w:t xml:space="preserve">DGB caractérise la phase solide primaire β de solvant B et de soluté </w:t>
      </w:r>
      <w:proofErr w:type="gramStart"/>
      <w:r w:rsidRPr="00341BF1">
        <w:rPr>
          <w:rFonts w:asciiTheme="majorBidi" w:hAnsiTheme="majorBidi" w:cstheme="majorBidi"/>
          <w:sz w:val="24"/>
          <w:szCs w:val="24"/>
        </w:rPr>
        <w:t>A  (</w:t>
      </w:r>
      <w:proofErr w:type="gramEnd"/>
      <w:r w:rsidRPr="00341BF1">
        <w:rPr>
          <w:rFonts w:asciiTheme="majorBidi" w:hAnsiTheme="majorBidi" w:cstheme="majorBidi"/>
          <w:sz w:val="24"/>
          <w:szCs w:val="24"/>
        </w:rPr>
        <w:t>β riche en B).</w:t>
      </w:r>
    </w:p>
    <w:p w:rsidR="007A722D" w:rsidRPr="00341BF1" w:rsidRDefault="007A722D" w:rsidP="007A722D">
      <w:pPr>
        <w:numPr>
          <w:ilvl w:val="0"/>
          <w:numId w:val="6"/>
        </w:numPr>
        <w:autoSpaceDE w:val="0"/>
        <w:autoSpaceDN w:val="0"/>
        <w:adjustRightInd w:val="0"/>
        <w:spacing w:after="0" w:line="276" w:lineRule="auto"/>
        <w:jc w:val="both"/>
        <w:rPr>
          <w:rFonts w:asciiTheme="majorBidi" w:hAnsiTheme="majorBidi" w:cstheme="majorBidi"/>
          <w:sz w:val="24"/>
          <w:szCs w:val="24"/>
        </w:rPr>
      </w:pPr>
      <w:r w:rsidRPr="00341BF1">
        <w:rPr>
          <w:rFonts w:asciiTheme="majorBidi" w:hAnsiTheme="majorBidi" w:cstheme="majorBidi"/>
          <w:sz w:val="24"/>
          <w:szCs w:val="24"/>
        </w:rPr>
        <w:t>T</w:t>
      </w:r>
      <w:r w:rsidRPr="00341BF1">
        <w:rPr>
          <w:rFonts w:asciiTheme="majorBidi" w:hAnsiTheme="majorBidi" w:cstheme="majorBidi"/>
          <w:sz w:val="24"/>
          <w:szCs w:val="24"/>
          <w:vertAlign w:val="subscript"/>
        </w:rPr>
        <w:t>A</w:t>
      </w:r>
      <w:r w:rsidRPr="00341BF1">
        <w:rPr>
          <w:rFonts w:asciiTheme="majorBidi" w:hAnsiTheme="majorBidi" w:cstheme="majorBidi"/>
          <w:sz w:val="24"/>
          <w:szCs w:val="24"/>
        </w:rPr>
        <w:t>CF est la limite de solubilité en B dans A et T</w:t>
      </w:r>
      <w:r w:rsidRPr="00341BF1">
        <w:rPr>
          <w:rFonts w:asciiTheme="majorBidi" w:hAnsiTheme="majorBidi" w:cstheme="majorBidi"/>
          <w:sz w:val="24"/>
          <w:szCs w:val="24"/>
          <w:vertAlign w:val="subscript"/>
        </w:rPr>
        <w:t>B</w:t>
      </w:r>
      <w:r w:rsidRPr="00341BF1">
        <w:rPr>
          <w:rFonts w:asciiTheme="majorBidi" w:hAnsiTheme="majorBidi" w:cstheme="majorBidi"/>
          <w:sz w:val="24"/>
          <w:szCs w:val="24"/>
        </w:rPr>
        <w:t>DG celle de A dans B.</w:t>
      </w:r>
    </w:p>
    <w:p w:rsidR="007A722D" w:rsidRDefault="007A722D" w:rsidP="007A722D">
      <w:pPr>
        <w:numPr>
          <w:ilvl w:val="0"/>
          <w:numId w:val="6"/>
        </w:numPr>
        <w:autoSpaceDE w:val="0"/>
        <w:autoSpaceDN w:val="0"/>
        <w:adjustRightInd w:val="0"/>
        <w:spacing w:after="0" w:line="276" w:lineRule="auto"/>
        <w:jc w:val="both"/>
        <w:rPr>
          <w:rFonts w:asciiTheme="majorBidi" w:hAnsiTheme="majorBidi" w:cstheme="majorBidi"/>
          <w:sz w:val="24"/>
          <w:szCs w:val="24"/>
        </w:rPr>
      </w:pPr>
      <w:r w:rsidRPr="00341BF1">
        <w:rPr>
          <w:rFonts w:asciiTheme="majorBidi" w:hAnsiTheme="majorBidi" w:cstheme="majorBidi"/>
          <w:sz w:val="24"/>
          <w:szCs w:val="24"/>
        </w:rPr>
        <w:t>Le domaine T</w:t>
      </w:r>
      <w:r w:rsidRPr="00341BF1">
        <w:rPr>
          <w:rFonts w:asciiTheme="majorBidi" w:hAnsiTheme="majorBidi" w:cstheme="majorBidi"/>
          <w:sz w:val="24"/>
          <w:szCs w:val="24"/>
          <w:vertAlign w:val="subscript"/>
        </w:rPr>
        <w:t>A</w:t>
      </w:r>
      <w:r w:rsidRPr="00341BF1">
        <w:rPr>
          <w:rFonts w:asciiTheme="majorBidi" w:hAnsiTheme="majorBidi" w:cstheme="majorBidi"/>
          <w:sz w:val="24"/>
          <w:szCs w:val="24"/>
        </w:rPr>
        <w:t>EC traduit un domaine biphasé, mais les cristaux qui se dégagent du liquide pendant le refroidissement des cristaux de structure α traduisant une miscibilité totale de B dans A.</w:t>
      </w:r>
    </w:p>
    <w:p w:rsidR="007A722D" w:rsidRPr="00353760" w:rsidRDefault="007A722D" w:rsidP="007A722D">
      <w:pPr>
        <w:numPr>
          <w:ilvl w:val="0"/>
          <w:numId w:val="6"/>
        </w:numPr>
        <w:autoSpaceDE w:val="0"/>
        <w:autoSpaceDN w:val="0"/>
        <w:adjustRightInd w:val="0"/>
        <w:spacing w:after="0" w:line="276" w:lineRule="auto"/>
        <w:jc w:val="both"/>
        <w:rPr>
          <w:rFonts w:asciiTheme="majorBidi" w:hAnsiTheme="majorBidi" w:cstheme="majorBidi"/>
          <w:sz w:val="24"/>
          <w:szCs w:val="24"/>
        </w:rPr>
      </w:pPr>
      <w:r w:rsidRPr="00353760">
        <w:rPr>
          <w:rFonts w:asciiTheme="majorBidi" w:hAnsiTheme="majorBidi" w:cstheme="majorBidi"/>
          <w:sz w:val="24"/>
          <w:szCs w:val="24"/>
        </w:rPr>
        <w:t>Le domaine T</w:t>
      </w:r>
      <w:r w:rsidRPr="00353760">
        <w:rPr>
          <w:rFonts w:asciiTheme="majorBidi" w:hAnsiTheme="majorBidi" w:cstheme="majorBidi"/>
          <w:sz w:val="24"/>
          <w:szCs w:val="24"/>
          <w:vertAlign w:val="subscript"/>
        </w:rPr>
        <w:t>B</w:t>
      </w:r>
      <w:r w:rsidRPr="00353760">
        <w:rPr>
          <w:rFonts w:asciiTheme="majorBidi" w:hAnsiTheme="majorBidi" w:cstheme="majorBidi"/>
          <w:sz w:val="24"/>
          <w:szCs w:val="24"/>
        </w:rPr>
        <w:t>ED est également biphasé, mais les cristaux qui se dégagent du liquide pendant le refroidissement des cristaux de structure β.</w:t>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Default="007A722D" w:rsidP="007A722D">
      <w:pPr>
        <w:numPr>
          <w:ilvl w:val="0"/>
          <w:numId w:val="7"/>
        </w:num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sz w:val="24"/>
          <w:szCs w:val="24"/>
        </w:rPr>
        <w:t>Dans le domaine C</w:t>
      </w:r>
      <w:r w:rsidRPr="00341BF1">
        <w:rPr>
          <w:rFonts w:asciiTheme="majorBidi" w:hAnsiTheme="majorBidi" w:cstheme="majorBidi"/>
          <w:sz w:val="24"/>
          <w:szCs w:val="24"/>
        </w:rPr>
        <w:t xml:space="preserve">DGF, la miscibilité est partielle et la structure est biphasé (α+β). Il y a cohabitation des cristaux de structure α et des cristaux de structure </w:t>
      </w:r>
      <w:r w:rsidRPr="00341BF1">
        <w:rPr>
          <w:rFonts w:asciiTheme="majorBidi" w:hAnsiTheme="majorBidi" w:cstheme="majorBidi"/>
          <w:sz w:val="24"/>
          <w:szCs w:val="24"/>
          <w:lang w:val="el-GR"/>
        </w:rPr>
        <w:t>β</w:t>
      </w:r>
      <w:r w:rsidRPr="00341BF1">
        <w:rPr>
          <w:rFonts w:asciiTheme="majorBidi" w:hAnsiTheme="majorBidi" w:cstheme="majorBidi"/>
          <w:sz w:val="24"/>
          <w:szCs w:val="24"/>
        </w:rPr>
        <w:t>. Les premiers sont riches en A de composition correspondant à la limite de solubilité CF. Les deuxièmes sont riches en B de composition correspond</w:t>
      </w:r>
      <w:r>
        <w:rPr>
          <w:rFonts w:asciiTheme="majorBidi" w:hAnsiTheme="majorBidi" w:cstheme="majorBidi"/>
          <w:sz w:val="24"/>
          <w:szCs w:val="24"/>
        </w:rPr>
        <w:t>ant à la limite de solubilité DG</w:t>
      </w:r>
      <w:r w:rsidRPr="00341BF1">
        <w:rPr>
          <w:rFonts w:asciiTheme="majorBidi" w:hAnsiTheme="majorBidi" w:cstheme="majorBidi"/>
          <w:sz w:val="24"/>
          <w:szCs w:val="24"/>
        </w:rPr>
        <w:t>.</w:t>
      </w:r>
    </w:p>
    <w:p w:rsidR="007A722D" w:rsidRDefault="007A722D" w:rsidP="007A722D">
      <w:pPr>
        <w:numPr>
          <w:ilvl w:val="0"/>
          <w:numId w:val="7"/>
        </w:numPr>
        <w:autoSpaceDE w:val="0"/>
        <w:autoSpaceDN w:val="0"/>
        <w:adjustRightInd w:val="0"/>
        <w:spacing w:after="0" w:line="276" w:lineRule="auto"/>
        <w:jc w:val="both"/>
        <w:rPr>
          <w:rFonts w:asciiTheme="majorBidi" w:hAnsiTheme="majorBidi" w:cstheme="majorBidi"/>
          <w:sz w:val="24"/>
          <w:szCs w:val="24"/>
        </w:rPr>
      </w:pPr>
      <w:r w:rsidRPr="00353760">
        <w:rPr>
          <w:rFonts w:asciiTheme="majorBidi" w:hAnsiTheme="majorBidi" w:cstheme="majorBidi"/>
          <w:sz w:val="24"/>
          <w:szCs w:val="24"/>
        </w:rPr>
        <w:t>De nombreux couples d’éléments forment une réaction eutectique qui se manifeste dans tout le diagramme. On cite l’exemple de : Pb-Sn, Al-Si, Ag-Cu, Ag-Si, Al-Ge, Au-Si, Bi-Sn…</w:t>
      </w:r>
    </w:p>
    <w:p w:rsidR="007A722D" w:rsidRDefault="007A722D" w:rsidP="007A722D">
      <w:pPr>
        <w:numPr>
          <w:ilvl w:val="0"/>
          <w:numId w:val="7"/>
        </w:numPr>
        <w:autoSpaceDE w:val="0"/>
        <w:autoSpaceDN w:val="0"/>
        <w:adjustRightInd w:val="0"/>
        <w:spacing w:after="0" w:line="276" w:lineRule="auto"/>
        <w:jc w:val="both"/>
        <w:rPr>
          <w:rFonts w:asciiTheme="majorBidi" w:hAnsiTheme="majorBidi" w:cstheme="majorBidi"/>
          <w:sz w:val="24"/>
          <w:szCs w:val="24"/>
        </w:rPr>
      </w:pPr>
      <w:r w:rsidRPr="00353760">
        <w:rPr>
          <w:rFonts w:asciiTheme="majorBidi" w:hAnsiTheme="majorBidi" w:cstheme="majorBidi"/>
          <w:sz w:val="24"/>
          <w:szCs w:val="24"/>
        </w:rPr>
        <w:t>D’autres couples d’éléments forment des diagrammes ayant une réaction eutectique conjuguée avec d’autres réactions de même type ou de types différents</w:t>
      </w:r>
      <w:r>
        <w:rPr>
          <w:rFonts w:asciiTheme="majorBidi" w:hAnsiTheme="majorBidi" w:cstheme="majorBidi"/>
          <w:sz w:val="24"/>
          <w:szCs w:val="24"/>
        </w:rPr>
        <w:t xml:space="preserve"> </w:t>
      </w:r>
      <w:r w:rsidRPr="00353760">
        <w:rPr>
          <w:rFonts w:asciiTheme="majorBidi" w:hAnsiTheme="majorBidi" w:cstheme="majorBidi"/>
          <w:sz w:val="24"/>
          <w:szCs w:val="24"/>
        </w:rPr>
        <w:t>: Al-Mg, Al-Ni, Al-Cu, Fe-C…</w:t>
      </w:r>
    </w:p>
    <w:p w:rsidR="007A722D" w:rsidRPr="00353760" w:rsidRDefault="007A722D" w:rsidP="007A722D">
      <w:pPr>
        <w:numPr>
          <w:ilvl w:val="0"/>
          <w:numId w:val="7"/>
        </w:numPr>
        <w:autoSpaceDE w:val="0"/>
        <w:autoSpaceDN w:val="0"/>
        <w:adjustRightInd w:val="0"/>
        <w:spacing w:after="0" w:line="276" w:lineRule="auto"/>
        <w:jc w:val="both"/>
        <w:rPr>
          <w:rFonts w:asciiTheme="majorBidi" w:hAnsiTheme="majorBidi" w:cstheme="majorBidi"/>
          <w:sz w:val="24"/>
          <w:szCs w:val="24"/>
        </w:rPr>
      </w:pPr>
      <w:r w:rsidRPr="00353760">
        <w:rPr>
          <w:rFonts w:asciiTheme="majorBidi" w:hAnsiTheme="majorBidi" w:cstheme="majorBidi"/>
          <w:sz w:val="24"/>
          <w:szCs w:val="24"/>
        </w:rPr>
        <w:t>Le diagramme à réaction eutectique fait intervenir trois phases : une phase liquide et deux phases solides primaires α + β. Le comportement à la solidification de ses alliages fait intervenir systématiquement ces phases</w:t>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Default="007A722D" w:rsidP="007A722D">
      <w:pPr>
        <w:autoSpaceDE w:val="0"/>
        <w:autoSpaceDN w:val="0"/>
        <w:adjustRightInd w:val="0"/>
        <w:spacing w:after="0" w:line="276" w:lineRule="auto"/>
        <w:jc w:val="both"/>
        <w:rPr>
          <w:rFonts w:asciiTheme="majorBidi" w:hAnsiTheme="majorBidi" w:cstheme="majorBidi"/>
          <w:b/>
          <w:bCs/>
          <w:color w:val="000000"/>
          <w:sz w:val="24"/>
          <w:szCs w:val="24"/>
        </w:rPr>
      </w:pPr>
    </w:p>
    <w:p w:rsidR="007A722D" w:rsidRPr="00341BF1" w:rsidRDefault="007A722D" w:rsidP="007A722D">
      <w:p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b/>
          <w:bCs/>
          <w:sz w:val="24"/>
          <w:szCs w:val="24"/>
        </w:rPr>
        <w:t>II.2.</w:t>
      </w:r>
      <w:r>
        <w:rPr>
          <w:rFonts w:asciiTheme="majorBidi" w:hAnsiTheme="majorBidi" w:cstheme="majorBidi"/>
          <w:b/>
          <w:bCs/>
          <w:color w:val="000000"/>
          <w:sz w:val="24"/>
          <w:szCs w:val="24"/>
        </w:rPr>
        <w:t xml:space="preserve">4.2 </w:t>
      </w:r>
      <w:r w:rsidRPr="00341BF1">
        <w:rPr>
          <w:rFonts w:asciiTheme="majorBidi" w:hAnsiTheme="majorBidi" w:cstheme="majorBidi"/>
          <w:b/>
          <w:bCs/>
          <w:sz w:val="24"/>
          <w:szCs w:val="24"/>
        </w:rPr>
        <w:t xml:space="preserve">Diagrammes avec point </w:t>
      </w:r>
      <w:proofErr w:type="spellStart"/>
      <w:r w:rsidRPr="00341BF1">
        <w:rPr>
          <w:rFonts w:asciiTheme="majorBidi" w:hAnsiTheme="majorBidi" w:cstheme="majorBidi"/>
          <w:b/>
          <w:bCs/>
          <w:sz w:val="24"/>
          <w:szCs w:val="24"/>
        </w:rPr>
        <w:t>eutectoide</w:t>
      </w:r>
      <w:proofErr w:type="spellEnd"/>
      <w:r>
        <w:rPr>
          <w:rFonts w:asciiTheme="majorBidi" w:hAnsiTheme="majorBidi" w:cstheme="majorBidi"/>
          <w:b/>
          <w:bCs/>
          <w:sz w:val="24"/>
          <w:szCs w:val="24"/>
        </w:rPr>
        <w:t xml:space="preserve"> </w:t>
      </w:r>
    </w:p>
    <w:p w:rsidR="007A722D" w:rsidRPr="00341BF1" w:rsidRDefault="007A722D" w:rsidP="007A722D">
      <w:pPr>
        <w:autoSpaceDE w:val="0"/>
        <w:autoSpaceDN w:val="0"/>
        <w:adjustRightInd w:val="0"/>
        <w:spacing w:after="0" w:line="276" w:lineRule="auto"/>
        <w:jc w:val="both"/>
        <w:rPr>
          <w:rFonts w:asciiTheme="majorBidi" w:hAnsiTheme="majorBidi" w:cstheme="majorBidi"/>
          <w:sz w:val="24"/>
          <w:szCs w:val="24"/>
        </w:rPr>
      </w:pPr>
      <w:r w:rsidRPr="00341BF1">
        <w:rPr>
          <w:rFonts w:asciiTheme="majorBidi" w:hAnsiTheme="majorBidi" w:cstheme="majorBidi"/>
          <w:sz w:val="24"/>
          <w:szCs w:val="24"/>
        </w:rPr>
        <w:t xml:space="preserve">La transformation </w:t>
      </w:r>
      <w:proofErr w:type="spellStart"/>
      <w:r w:rsidRPr="00341BF1">
        <w:rPr>
          <w:rFonts w:asciiTheme="majorBidi" w:hAnsiTheme="majorBidi" w:cstheme="majorBidi"/>
          <w:sz w:val="24"/>
          <w:szCs w:val="24"/>
        </w:rPr>
        <w:t>eutectoïde</w:t>
      </w:r>
      <w:proofErr w:type="spellEnd"/>
      <w:r w:rsidRPr="00341BF1">
        <w:rPr>
          <w:rFonts w:asciiTheme="majorBidi" w:hAnsiTheme="majorBidi" w:cstheme="majorBidi"/>
          <w:sz w:val="24"/>
          <w:szCs w:val="24"/>
        </w:rPr>
        <w:t xml:space="preserve"> est une réaction entre trois phases au cours de laquelle une phase solide </w:t>
      </w:r>
      <w:r w:rsidRPr="00341BF1">
        <w:rPr>
          <w:rFonts w:asciiTheme="majorBidi" w:hAnsiTheme="majorBidi" w:cstheme="majorBidi"/>
          <w:b/>
          <w:bCs/>
          <w:i/>
          <w:iCs/>
          <w:sz w:val="24"/>
          <w:szCs w:val="24"/>
        </w:rPr>
        <w:t xml:space="preserve">S1 </w:t>
      </w:r>
      <w:r w:rsidRPr="00341BF1">
        <w:rPr>
          <w:rFonts w:asciiTheme="majorBidi" w:hAnsiTheme="majorBidi" w:cstheme="majorBidi"/>
          <w:sz w:val="24"/>
          <w:szCs w:val="24"/>
        </w:rPr>
        <w:t xml:space="preserve">se transforme en deux autres phases solides </w:t>
      </w:r>
      <w:r w:rsidRPr="00341BF1">
        <w:rPr>
          <w:rFonts w:asciiTheme="majorBidi" w:hAnsiTheme="majorBidi" w:cstheme="majorBidi"/>
          <w:b/>
          <w:bCs/>
          <w:i/>
          <w:iCs/>
          <w:sz w:val="24"/>
          <w:szCs w:val="24"/>
        </w:rPr>
        <w:t>S2+S3</w:t>
      </w:r>
      <w:r w:rsidRPr="00341BF1">
        <w:rPr>
          <w:rFonts w:asciiTheme="majorBidi" w:hAnsiTheme="majorBidi" w:cstheme="majorBidi"/>
          <w:sz w:val="24"/>
          <w:szCs w:val="24"/>
        </w:rPr>
        <w:t xml:space="preserve">. Le schéma d'une telle réaction est le suivant : </w:t>
      </w:r>
    </w:p>
    <w:p w:rsidR="007A722D" w:rsidRDefault="007A722D" w:rsidP="007A722D">
      <w:pPr>
        <w:autoSpaceDE w:val="0"/>
        <w:autoSpaceDN w:val="0"/>
        <w:adjustRightInd w:val="0"/>
        <w:spacing w:after="0" w:line="276" w:lineRule="auto"/>
        <w:jc w:val="center"/>
        <w:rPr>
          <w:rFonts w:asciiTheme="majorBidi" w:hAnsiTheme="majorBidi" w:cstheme="majorBidi"/>
          <w:sz w:val="24"/>
          <w:szCs w:val="24"/>
        </w:rPr>
      </w:pPr>
      <w:r w:rsidRPr="0042757F">
        <w:rPr>
          <w:rFonts w:asciiTheme="majorBidi" w:hAnsiTheme="majorBidi" w:cstheme="majorBidi"/>
          <w:noProof/>
          <w:sz w:val="24"/>
          <w:szCs w:val="24"/>
          <w:lang w:eastAsia="fr-FR"/>
        </w:rPr>
        <w:drawing>
          <wp:inline distT="0" distB="0" distL="0" distR="0" wp14:anchorId="78224E93" wp14:editId="572D64B9">
            <wp:extent cx="1402715" cy="247650"/>
            <wp:effectExtent l="0" t="0" r="6985" b="0"/>
            <wp:docPr id="61"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147" cy="247726"/>
                    </a:xfrm>
                    <a:prstGeom prst="rect">
                      <a:avLst/>
                    </a:prstGeom>
                    <a:noFill/>
                    <a:ln>
                      <a:noFill/>
                    </a:ln>
                  </pic:spPr>
                </pic:pic>
              </a:graphicData>
            </a:graphic>
          </wp:inline>
        </w:drawing>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r w:rsidRPr="0042757F">
        <w:rPr>
          <w:rFonts w:asciiTheme="majorBidi" w:hAnsiTheme="majorBidi" w:cstheme="majorBidi"/>
          <w:sz w:val="24"/>
          <w:szCs w:val="24"/>
        </w:rPr>
        <w:t xml:space="preserve">Tout comme pour la réaction eutectique, la proportion des phases formées ainsi que leur constitution sont données par le conoïde passant par le </w:t>
      </w:r>
      <w:r w:rsidRPr="0042757F">
        <w:rPr>
          <w:rFonts w:asciiTheme="majorBidi" w:hAnsiTheme="majorBidi" w:cstheme="majorBidi"/>
          <w:b/>
          <w:bCs/>
          <w:i/>
          <w:iCs/>
          <w:sz w:val="24"/>
          <w:szCs w:val="24"/>
        </w:rPr>
        <w:t xml:space="preserve">point </w:t>
      </w:r>
      <w:proofErr w:type="spellStart"/>
      <w:r w:rsidRPr="0042757F">
        <w:rPr>
          <w:rFonts w:asciiTheme="majorBidi" w:hAnsiTheme="majorBidi" w:cstheme="majorBidi"/>
          <w:b/>
          <w:bCs/>
          <w:i/>
          <w:iCs/>
          <w:sz w:val="24"/>
          <w:szCs w:val="24"/>
        </w:rPr>
        <w:t>eutectoïde</w:t>
      </w:r>
      <w:proofErr w:type="spellEnd"/>
      <w:r w:rsidRPr="0042757F">
        <w:rPr>
          <w:rFonts w:asciiTheme="majorBidi" w:hAnsiTheme="majorBidi" w:cstheme="majorBidi"/>
          <w:b/>
          <w:bCs/>
          <w:i/>
          <w:iCs/>
          <w:sz w:val="24"/>
          <w:szCs w:val="24"/>
        </w:rPr>
        <w:t xml:space="preserve"> </w:t>
      </w:r>
      <w:r>
        <w:rPr>
          <w:rFonts w:asciiTheme="majorBidi" w:hAnsiTheme="majorBidi" w:cstheme="majorBidi"/>
          <w:i/>
          <w:iCs/>
          <w:sz w:val="24"/>
          <w:szCs w:val="24"/>
        </w:rPr>
        <w:t>S</w:t>
      </w:r>
      <w:r w:rsidRPr="0042757F">
        <w:rPr>
          <w:rFonts w:asciiTheme="majorBidi" w:hAnsiTheme="majorBidi" w:cstheme="majorBidi"/>
          <w:sz w:val="24"/>
          <w:szCs w:val="24"/>
        </w:rPr>
        <w:t>.</w:t>
      </w:r>
    </w:p>
    <w:p w:rsidR="007A722D" w:rsidRPr="007A722D" w:rsidRDefault="007A722D" w:rsidP="007A722D">
      <w:pPr>
        <w:rPr>
          <w:rFonts w:asciiTheme="majorBidi" w:hAnsiTheme="majorBidi" w:cstheme="majorBidi"/>
          <w:sz w:val="24"/>
          <w:szCs w:val="24"/>
        </w:rPr>
      </w:pPr>
    </w:p>
    <w:p w:rsidR="007A722D" w:rsidRDefault="007A722D" w:rsidP="007A722D">
      <w:pPr>
        <w:rPr>
          <w:rFonts w:asciiTheme="majorBidi" w:hAnsiTheme="majorBidi" w:cstheme="majorBidi"/>
          <w:sz w:val="24"/>
          <w:szCs w:val="24"/>
        </w:rPr>
      </w:pPr>
    </w:p>
    <w:p w:rsidR="007A722D" w:rsidRDefault="007A722D" w:rsidP="007A722D">
      <w:pPr>
        <w:tabs>
          <w:tab w:val="left" w:pos="6105"/>
        </w:tabs>
        <w:rPr>
          <w:rFonts w:asciiTheme="majorBidi" w:hAnsiTheme="majorBidi" w:cstheme="majorBidi"/>
          <w:sz w:val="24"/>
          <w:szCs w:val="24"/>
        </w:rPr>
      </w:pPr>
      <w:r>
        <w:rPr>
          <w:rFonts w:asciiTheme="majorBidi" w:hAnsiTheme="majorBidi" w:cstheme="majorBidi"/>
          <w:sz w:val="24"/>
          <w:szCs w:val="24"/>
        </w:rPr>
        <w:tab/>
      </w:r>
    </w:p>
    <w:p w:rsidR="007A722D" w:rsidRDefault="007A722D" w:rsidP="007A722D">
      <w:pPr>
        <w:tabs>
          <w:tab w:val="left" w:pos="6105"/>
        </w:tabs>
        <w:rPr>
          <w:rFonts w:asciiTheme="majorBidi" w:hAnsiTheme="majorBidi" w:cstheme="majorBidi"/>
          <w:sz w:val="24"/>
          <w:szCs w:val="24"/>
        </w:rPr>
      </w:pPr>
    </w:p>
    <w:p w:rsidR="007A722D" w:rsidRDefault="007A722D" w:rsidP="007A722D">
      <w:pPr>
        <w:tabs>
          <w:tab w:val="left" w:pos="6105"/>
        </w:tabs>
        <w:rPr>
          <w:rFonts w:asciiTheme="majorBidi" w:hAnsiTheme="majorBidi" w:cstheme="majorBidi"/>
          <w:sz w:val="24"/>
          <w:szCs w:val="24"/>
        </w:rPr>
      </w:pPr>
    </w:p>
    <w:p w:rsidR="007A722D" w:rsidRDefault="007A722D" w:rsidP="007A722D">
      <w:pPr>
        <w:tabs>
          <w:tab w:val="left" w:pos="6105"/>
        </w:tabs>
        <w:rPr>
          <w:rFonts w:asciiTheme="majorBidi" w:hAnsiTheme="majorBidi" w:cstheme="majorBidi"/>
          <w:sz w:val="24"/>
          <w:szCs w:val="24"/>
        </w:rPr>
      </w:pPr>
    </w:p>
    <w:p w:rsidR="007A722D" w:rsidRDefault="007A722D" w:rsidP="007A722D">
      <w:pPr>
        <w:tabs>
          <w:tab w:val="left" w:pos="6105"/>
        </w:tabs>
        <w:rPr>
          <w:rFonts w:asciiTheme="majorBidi" w:hAnsiTheme="majorBidi" w:cstheme="majorBidi"/>
          <w:sz w:val="24"/>
          <w:szCs w:val="24"/>
        </w:rPr>
      </w:pPr>
    </w:p>
    <w:p w:rsidR="007A722D" w:rsidRPr="007A722D" w:rsidRDefault="007A722D" w:rsidP="007A722D">
      <w:pPr>
        <w:tabs>
          <w:tab w:val="left" w:pos="6105"/>
        </w:tabs>
        <w:rPr>
          <w:rFonts w:asciiTheme="majorBidi" w:hAnsiTheme="majorBidi" w:cstheme="majorBidi"/>
          <w:sz w:val="24"/>
          <w:szCs w:val="24"/>
        </w:rPr>
      </w:pP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r w:rsidRPr="0042757F">
        <w:rPr>
          <w:rFonts w:asciiTheme="majorBidi" w:hAnsiTheme="majorBidi" w:cstheme="majorBidi"/>
          <w:noProof/>
          <w:sz w:val="24"/>
          <w:szCs w:val="24"/>
          <w:lang w:eastAsia="fr-FR"/>
        </w:rPr>
        <w:drawing>
          <wp:inline distT="0" distB="0" distL="0" distR="0" wp14:anchorId="037DFFC7" wp14:editId="13CA1E5B">
            <wp:extent cx="6479540" cy="3005455"/>
            <wp:effectExtent l="0" t="0" r="0" b="4445"/>
            <wp:docPr id="62"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9540" cy="3005455"/>
                    </a:xfrm>
                    <a:prstGeom prst="rect">
                      <a:avLst/>
                    </a:prstGeom>
                    <a:noFill/>
                    <a:ln>
                      <a:noFill/>
                    </a:ln>
                  </pic:spPr>
                </pic:pic>
              </a:graphicData>
            </a:graphic>
          </wp:inline>
        </w:drawing>
      </w:r>
    </w:p>
    <w:p w:rsidR="007A722D" w:rsidRPr="0042757F" w:rsidRDefault="007A722D" w:rsidP="007A722D">
      <w:pPr>
        <w:autoSpaceDE w:val="0"/>
        <w:autoSpaceDN w:val="0"/>
        <w:adjustRightInd w:val="0"/>
        <w:spacing w:after="0" w:line="276" w:lineRule="auto"/>
        <w:jc w:val="both"/>
        <w:rPr>
          <w:rFonts w:asciiTheme="majorBidi" w:hAnsiTheme="majorBidi" w:cstheme="majorBidi"/>
          <w:sz w:val="24"/>
          <w:szCs w:val="24"/>
        </w:rPr>
      </w:pPr>
      <w:r w:rsidRPr="0042757F">
        <w:rPr>
          <w:rFonts w:asciiTheme="majorBidi" w:hAnsiTheme="majorBidi" w:cstheme="majorBidi"/>
          <w:sz w:val="24"/>
          <w:szCs w:val="24"/>
        </w:rPr>
        <w:t xml:space="preserve">Les alliages dont les compositions sont </w:t>
      </w:r>
      <w:proofErr w:type="gramStart"/>
      <w:r w:rsidRPr="0042757F">
        <w:rPr>
          <w:rFonts w:asciiTheme="majorBidi" w:hAnsiTheme="majorBidi" w:cstheme="majorBidi"/>
          <w:sz w:val="24"/>
          <w:szCs w:val="24"/>
        </w:rPr>
        <w:t>limités</w:t>
      </w:r>
      <w:proofErr w:type="gramEnd"/>
      <w:r w:rsidRPr="0042757F">
        <w:rPr>
          <w:rFonts w:asciiTheme="majorBidi" w:hAnsiTheme="majorBidi" w:cstheme="majorBidi"/>
          <w:sz w:val="24"/>
          <w:szCs w:val="24"/>
        </w:rPr>
        <w:t xml:space="preserve"> par l’intervalle [PK] ont une réaction </w:t>
      </w:r>
      <w:proofErr w:type="spellStart"/>
      <w:r w:rsidRPr="0042757F">
        <w:rPr>
          <w:rFonts w:asciiTheme="majorBidi" w:hAnsiTheme="majorBidi" w:cstheme="majorBidi"/>
          <w:sz w:val="24"/>
          <w:szCs w:val="24"/>
        </w:rPr>
        <w:t>eutectoïde</w:t>
      </w:r>
      <w:proofErr w:type="spellEnd"/>
      <w:r w:rsidRPr="0042757F">
        <w:rPr>
          <w:rFonts w:asciiTheme="majorBidi" w:hAnsiTheme="majorBidi" w:cstheme="majorBidi"/>
          <w:sz w:val="24"/>
          <w:szCs w:val="24"/>
        </w:rPr>
        <w:t xml:space="preserve"> à la température </w:t>
      </w:r>
      <w:proofErr w:type="spellStart"/>
      <w:r w:rsidRPr="0042757F">
        <w:rPr>
          <w:rFonts w:asciiTheme="majorBidi" w:hAnsiTheme="majorBidi" w:cstheme="majorBidi"/>
          <w:b/>
          <w:bCs/>
          <w:i/>
          <w:iCs/>
          <w:sz w:val="24"/>
          <w:szCs w:val="24"/>
        </w:rPr>
        <w:t>Ts</w:t>
      </w:r>
      <w:proofErr w:type="spellEnd"/>
      <w:r w:rsidRPr="0042757F">
        <w:rPr>
          <w:rFonts w:asciiTheme="majorBidi" w:hAnsiTheme="majorBidi" w:cstheme="majorBidi"/>
          <w:b/>
          <w:bCs/>
          <w:i/>
          <w:iCs/>
          <w:sz w:val="24"/>
          <w:szCs w:val="24"/>
        </w:rPr>
        <w:t xml:space="preserve"> </w:t>
      </w:r>
      <w:r w:rsidRPr="0042757F">
        <w:rPr>
          <w:rFonts w:asciiTheme="majorBidi" w:hAnsiTheme="majorBidi" w:cstheme="majorBidi"/>
          <w:sz w:val="24"/>
          <w:szCs w:val="24"/>
        </w:rPr>
        <w:t>(723°C pour le diagramme Fer-Cémentite C).</w:t>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Pr="00E712B5" w:rsidRDefault="007A722D" w:rsidP="007A722D">
      <w:p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b/>
          <w:bCs/>
          <w:sz w:val="24"/>
          <w:szCs w:val="24"/>
        </w:rPr>
        <w:t>II.2.</w:t>
      </w:r>
      <w:r>
        <w:rPr>
          <w:rFonts w:asciiTheme="majorBidi" w:hAnsiTheme="majorBidi" w:cstheme="majorBidi"/>
          <w:b/>
          <w:bCs/>
          <w:color w:val="000000"/>
          <w:sz w:val="24"/>
          <w:szCs w:val="24"/>
        </w:rPr>
        <w:t xml:space="preserve">4.3 </w:t>
      </w:r>
      <w:r w:rsidRPr="00E712B5">
        <w:rPr>
          <w:rFonts w:asciiTheme="majorBidi" w:hAnsiTheme="majorBidi" w:cstheme="majorBidi"/>
          <w:b/>
          <w:bCs/>
          <w:sz w:val="24"/>
          <w:szCs w:val="24"/>
        </w:rPr>
        <w:t xml:space="preserve">Diagrammes avec point </w:t>
      </w:r>
      <w:proofErr w:type="spellStart"/>
      <w:r w:rsidRPr="00E712B5">
        <w:rPr>
          <w:rFonts w:asciiTheme="majorBidi" w:hAnsiTheme="majorBidi" w:cstheme="majorBidi"/>
          <w:b/>
          <w:bCs/>
          <w:sz w:val="24"/>
          <w:szCs w:val="24"/>
        </w:rPr>
        <w:t>péritectique</w:t>
      </w:r>
      <w:proofErr w:type="spellEnd"/>
    </w:p>
    <w:p w:rsidR="007A722D" w:rsidRPr="00E712B5" w:rsidRDefault="007A722D" w:rsidP="007A722D">
      <w:pPr>
        <w:autoSpaceDE w:val="0"/>
        <w:autoSpaceDN w:val="0"/>
        <w:adjustRightInd w:val="0"/>
        <w:spacing w:after="0" w:line="276" w:lineRule="auto"/>
        <w:jc w:val="both"/>
        <w:rPr>
          <w:rFonts w:asciiTheme="majorBidi" w:hAnsiTheme="majorBidi" w:cstheme="majorBidi"/>
          <w:sz w:val="24"/>
          <w:szCs w:val="24"/>
        </w:rPr>
      </w:pPr>
      <w:r w:rsidRPr="00E712B5">
        <w:rPr>
          <w:rFonts w:asciiTheme="majorBidi" w:hAnsiTheme="majorBidi" w:cstheme="majorBidi"/>
          <w:sz w:val="24"/>
          <w:szCs w:val="24"/>
        </w:rPr>
        <w:t xml:space="preserve">Dans une transformation </w:t>
      </w:r>
      <w:proofErr w:type="spellStart"/>
      <w:r w:rsidRPr="00E712B5">
        <w:rPr>
          <w:rFonts w:asciiTheme="majorBidi" w:hAnsiTheme="majorBidi" w:cstheme="majorBidi"/>
          <w:sz w:val="24"/>
          <w:szCs w:val="24"/>
        </w:rPr>
        <w:t>péritectique</w:t>
      </w:r>
      <w:proofErr w:type="spellEnd"/>
      <w:r w:rsidRPr="00E712B5">
        <w:rPr>
          <w:rFonts w:asciiTheme="majorBidi" w:hAnsiTheme="majorBidi" w:cstheme="majorBidi"/>
          <w:sz w:val="24"/>
          <w:szCs w:val="24"/>
        </w:rPr>
        <w:t xml:space="preserve">, une phase liquide et une phase solide se transforment en une seule phase solide de composition définie. Le point </w:t>
      </w:r>
      <w:proofErr w:type="spellStart"/>
      <w:r w:rsidRPr="00E712B5">
        <w:rPr>
          <w:rFonts w:asciiTheme="majorBidi" w:hAnsiTheme="majorBidi" w:cstheme="majorBidi"/>
          <w:sz w:val="24"/>
          <w:szCs w:val="24"/>
        </w:rPr>
        <w:t>péritectique</w:t>
      </w:r>
      <w:proofErr w:type="spellEnd"/>
      <w:r w:rsidRPr="00E712B5">
        <w:rPr>
          <w:rFonts w:asciiTheme="majorBidi" w:hAnsiTheme="majorBidi" w:cstheme="majorBidi"/>
          <w:sz w:val="24"/>
          <w:szCs w:val="24"/>
        </w:rPr>
        <w:t xml:space="preserve"> (point P, </w:t>
      </w:r>
      <w:r w:rsidRPr="00E712B5">
        <w:rPr>
          <w:rFonts w:asciiTheme="majorBidi" w:hAnsiTheme="majorBidi" w:cstheme="majorBidi"/>
          <w:b/>
          <w:bCs/>
          <w:sz w:val="24"/>
          <w:szCs w:val="24"/>
        </w:rPr>
        <w:t>voir figure</w:t>
      </w:r>
      <w:r w:rsidRPr="00E712B5">
        <w:rPr>
          <w:rFonts w:asciiTheme="majorBidi" w:hAnsiTheme="majorBidi" w:cstheme="majorBidi"/>
          <w:sz w:val="24"/>
          <w:szCs w:val="24"/>
        </w:rPr>
        <w:t>) est invariant, à température fixe avec un équilibre entre les trois phases.</w:t>
      </w:r>
    </w:p>
    <w:p w:rsidR="007A722D" w:rsidRPr="00E712B5" w:rsidRDefault="007A722D" w:rsidP="007A722D">
      <w:pPr>
        <w:autoSpaceDE w:val="0"/>
        <w:autoSpaceDN w:val="0"/>
        <w:adjustRightInd w:val="0"/>
        <w:spacing w:after="0" w:line="276" w:lineRule="auto"/>
        <w:jc w:val="both"/>
        <w:rPr>
          <w:rFonts w:asciiTheme="majorBidi" w:hAnsiTheme="majorBidi" w:cstheme="majorBidi"/>
          <w:sz w:val="24"/>
          <w:szCs w:val="24"/>
        </w:rPr>
      </w:pPr>
      <w:r w:rsidRPr="00E712B5">
        <w:rPr>
          <w:rFonts w:asciiTheme="majorBidi" w:hAnsiTheme="majorBidi" w:cstheme="majorBidi"/>
          <w:sz w:val="24"/>
          <w:szCs w:val="24"/>
        </w:rPr>
        <w:t xml:space="preserve">                                                        </w:t>
      </w:r>
      <w:r w:rsidRPr="00E712B5">
        <w:rPr>
          <w:rFonts w:asciiTheme="majorBidi" w:hAnsiTheme="majorBidi" w:cstheme="majorBidi"/>
          <w:sz w:val="24"/>
          <w:szCs w:val="24"/>
          <w:lang w:val="el-GR"/>
        </w:rPr>
        <w:t xml:space="preserve">β + </w:t>
      </w:r>
      <w:r w:rsidRPr="00E712B5">
        <w:rPr>
          <w:rFonts w:asciiTheme="majorBidi" w:hAnsiTheme="majorBidi" w:cstheme="majorBidi"/>
          <w:sz w:val="24"/>
          <w:szCs w:val="24"/>
        </w:rPr>
        <w:t xml:space="preserve">L ↔ </w:t>
      </w:r>
      <w:r w:rsidRPr="00E712B5">
        <w:rPr>
          <w:rFonts w:asciiTheme="majorBidi" w:hAnsiTheme="majorBidi" w:cstheme="majorBidi"/>
          <w:sz w:val="24"/>
          <w:szCs w:val="24"/>
          <w:lang w:val="el-GR"/>
        </w:rPr>
        <w:t>α</w:t>
      </w:r>
    </w:p>
    <w:p w:rsidR="007A722D" w:rsidRPr="00E712B5" w:rsidRDefault="007A722D" w:rsidP="007A722D">
      <w:pPr>
        <w:autoSpaceDE w:val="0"/>
        <w:autoSpaceDN w:val="0"/>
        <w:adjustRightInd w:val="0"/>
        <w:spacing w:after="0" w:line="276" w:lineRule="auto"/>
        <w:jc w:val="both"/>
        <w:rPr>
          <w:rFonts w:asciiTheme="majorBidi" w:hAnsiTheme="majorBidi" w:cstheme="majorBidi"/>
          <w:sz w:val="24"/>
          <w:szCs w:val="24"/>
        </w:rPr>
      </w:pPr>
      <w:r w:rsidRPr="00E712B5">
        <w:rPr>
          <w:rFonts w:asciiTheme="majorBidi" w:hAnsiTheme="majorBidi" w:cstheme="majorBidi"/>
          <w:noProof/>
          <w:sz w:val="24"/>
          <w:szCs w:val="24"/>
          <w:lang w:eastAsia="fr-FR"/>
        </w:rPr>
        <w:drawing>
          <wp:anchor distT="0" distB="0" distL="114300" distR="114300" simplePos="0" relativeHeight="251678720" behindDoc="1" locked="0" layoutInCell="1" allowOverlap="1" wp14:anchorId="4BFB5137" wp14:editId="036781C0">
            <wp:simplePos x="0" y="0"/>
            <wp:positionH relativeFrom="column">
              <wp:posOffset>3376295</wp:posOffset>
            </wp:positionH>
            <wp:positionV relativeFrom="paragraph">
              <wp:posOffset>108585</wp:posOffset>
            </wp:positionV>
            <wp:extent cx="3512185" cy="2418715"/>
            <wp:effectExtent l="0" t="0" r="0" b="635"/>
            <wp:wrapTight wrapText="bothSides">
              <wp:wrapPolygon edited="0">
                <wp:start x="0" y="0"/>
                <wp:lineTo x="0" y="21436"/>
                <wp:lineTo x="21440" y="21436"/>
                <wp:lineTo x="21440" y="0"/>
                <wp:lineTo x="0" y="0"/>
              </wp:wrapPolygon>
            </wp:wrapTight>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2185" cy="24187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E712B5">
        <w:rPr>
          <w:rFonts w:asciiTheme="majorBidi" w:hAnsiTheme="majorBidi" w:cstheme="majorBidi"/>
          <w:sz w:val="24"/>
          <w:szCs w:val="24"/>
        </w:rPr>
        <w:t>La partie supérieure du diagramme de phas</w:t>
      </w:r>
      <w:r>
        <w:rPr>
          <w:rFonts w:asciiTheme="majorBidi" w:hAnsiTheme="majorBidi" w:cstheme="majorBidi"/>
          <w:sz w:val="24"/>
          <w:szCs w:val="24"/>
        </w:rPr>
        <w:t>es de l’alliage argent platine</w:t>
      </w:r>
      <w:r w:rsidRPr="00E712B5">
        <w:rPr>
          <w:rFonts w:asciiTheme="majorBidi" w:hAnsiTheme="majorBidi" w:cstheme="majorBidi"/>
          <w:sz w:val="24"/>
          <w:szCs w:val="24"/>
        </w:rPr>
        <w:t xml:space="preserve"> illustre l’aspect typique d’une transformation du type </w:t>
      </w:r>
      <w:proofErr w:type="spellStart"/>
      <w:r w:rsidRPr="00E712B5">
        <w:rPr>
          <w:rFonts w:asciiTheme="majorBidi" w:hAnsiTheme="majorBidi" w:cstheme="majorBidi"/>
          <w:sz w:val="24"/>
          <w:szCs w:val="24"/>
        </w:rPr>
        <w:t>péritectique</w:t>
      </w:r>
      <w:proofErr w:type="spellEnd"/>
      <w:r w:rsidRPr="00E712B5">
        <w:rPr>
          <w:rFonts w:asciiTheme="majorBidi" w:hAnsiTheme="majorBidi" w:cstheme="majorBidi"/>
          <w:sz w:val="24"/>
          <w:szCs w:val="24"/>
        </w:rPr>
        <w:t xml:space="preserve">. Le point </w:t>
      </w:r>
      <w:proofErr w:type="spellStart"/>
      <w:r w:rsidRPr="00E712B5">
        <w:rPr>
          <w:rFonts w:asciiTheme="majorBidi" w:hAnsiTheme="majorBidi" w:cstheme="majorBidi"/>
          <w:sz w:val="24"/>
          <w:szCs w:val="24"/>
        </w:rPr>
        <w:t>péritectique</w:t>
      </w:r>
      <w:proofErr w:type="spellEnd"/>
      <w:r w:rsidRPr="00E712B5">
        <w:rPr>
          <w:rFonts w:asciiTheme="majorBidi" w:hAnsiTheme="majorBidi" w:cstheme="majorBidi"/>
          <w:sz w:val="24"/>
          <w:szCs w:val="24"/>
        </w:rPr>
        <w:t xml:space="preserve"> se situe </w:t>
      </w:r>
      <w:proofErr w:type="spellStart"/>
      <w:proofErr w:type="gramStart"/>
      <w:r w:rsidRPr="00E712B5">
        <w:rPr>
          <w:rFonts w:asciiTheme="majorBidi" w:hAnsiTheme="majorBidi" w:cstheme="majorBidi"/>
          <w:sz w:val="24"/>
          <w:szCs w:val="24"/>
        </w:rPr>
        <w:t>a</w:t>
      </w:r>
      <w:proofErr w:type="spellEnd"/>
      <w:proofErr w:type="gramEnd"/>
      <w:r w:rsidRPr="00E712B5">
        <w:rPr>
          <w:rFonts w:asciiTheme="majorBidi" w:hAnsiTheme="majorBidi" w:cstheme="majorBidi"/>
          <w:sz w:val="24"/>
          <w:szCs w:val="24"/>
        </w:rPr>
        <w:t xml:space="preserve"> 1185°C pour une composition de 55%m de platine et 45%m d’argent.</w:t>
      </w:r>
    </w:p>
    <w:p w:rsidR="007A722D" w:rsidRPr="00E712B5" w:rsidRDefault="007A722D" w:rsidP="007A722D">
      <w:pPr>
        <w:autoSpaceDE w:val="0"/>
        <w:autoSpaceDN w:val="0"/>
        <w:adjustRightInd w:val="0"/>
        <w:spacing w:after="0" w:line="276" w:lineRule="auto"/>
        <w:jc w:val="both"/>
        <w:rPr>
          <w:rFonts w:asciiTheme="majorBidi" w:hAnsiTheme="majorBidi" w:cstheme="majorBidi"/>
          <w:sz w:val="24"/>
          <w:szCs w:val="24"/>
        </w:rPr>
      </w:pPr>
      <w:r w:rsidRPr="00E712B5">
        <w:rPr>
          <w:rFonts w:asciiTheme="majorBidi" w:hAnsiTheme="majorBidi" w:cstheme="majorBidi"/>
          <w:sz w:val="24"/>
          <w:szCs w:val="24"/>
        </w:rPr>
        <w:t>A cette composition, juste au-dessus de 1185°C coexistent deux phases, une phase β solide de composition Cβ = 86% Pt et une phase liquide de composition Cl = 32% Pt. A 1185°C, ces deux phases se transforment brutalement en une seule phase solide α de composition Cα =55% Pt.</w:t>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Default="007A722D" w:rsidP="007A722D">
      <w:pPr>
        <w:autoSpaceDE w:val="0"/>
        <w:autoSpaceDN w:val="0"/>
        <w:adjustRightInd w:val="0"/>
        <w:spacing w:after="0" w:line="276" w:lineRule="auto"/>
        <w:jc w:val="center"/>
        <w:rPr>
          <w:rFonts w:asciiTheme="majorBidi" w:hAnsiTheme="majorBidi" w:cstheme="majorBidi"/>
          <w:b/>
          <w:bCs/>
          <w:sz w:val="24"/>
          <w:szCs w:val="24"/>
        </w:rPr>
      </w:pPr>
    </w:p>
    <w:p w:rsidR="007A722D" w:rsidRDefault="007A722D" w:rsidP="007A722D">
      <w:pPr>
        <w:autoSpaceDE w:val="0"/>
        <w:autoSpaceDN w:val="0"/>
        <w:adjustRightInd w:val="0"/>
        <w:spacing w:after="0" w:line="276" w:lineRule="auto"/>
        <w:jc w:val="center"/>
        <w:rPr>
          <w:rFonts w:asciiTheme="majorBidi" w:hAnsiTheme="majorBidi" w:cstheme="majorBidi"/>
          <w:b/>
          <w:bCs/>
          <w:sz w:val="24"/>
          <w:szCs w:val="24"/>
        </w:rPr>
      </w:pPr>
    </w:p>
    <w:p w:rsidR="007A722D" w:rsidRDefault="007A722D" w:rsidP="007A722D">
      <w:pPr>
        <w:autoSpaceDE w:val="0"/>
        <w:autoSpaceDN w:val="0"/>
        <w:adjustRightInd w:val="0"/>
        <w:spacing w:after="0" w:line="276" w:lineRule="auto"/>
        <w:jc w:val="center"/>
        <w:rPr>
          <w:rFonts w:asciiTheme="majorBidi" w:hAnsiTheme="majorBidi" w:cstheme="majorBidi"/>
          <w:b/>
          <w:bCs/>
          <w:sz w:val="24"/>
          <w:szCs w:val="24"/>
        </w:rPr>
      </w:pPr>
    </w:p>
    <w:p w:rsidR="007A722D" w:rsidRDefault="007A722D" w:rsidP="007A722D">
      <w:pPr>
        <w:autoSpaceDE w:val="0"/>
        <w:autoSpaceDN w:val="0"/>
        <w:adjustRightInd w:val="0"/>
        <w:spacing w:after="0" w:line="276" w:lineRule="auto"/>
        <w:jc w:val="center"/>
        <w:rPr>
          <w:rFonts w:asciiTheme="majorBidi" w:hAnsiTheme="majorBidi" w:cstheme="majorBidi"/>
          <w:sz w:val="24"/>
          <w:szCs w:val="24"/>
        </w:rPr>
      </w:pPr>
      <w:r w:rsidRPr="00E712B5">
        <w:rPr>
          <w:rFonts w:asciiTheme="majorBidi" w:hAnsiTheme="majorBidi" w:cstheme="majorBidi"/>
          <w:b/>
          <w:bCs/>
          <w:sz w:val="24"/>
          <w:szCs w:val="24"/>
        </w:rPr>
        <w:t xml:space="preserve">Le </w:t>
      </w:r>
      <w:proofErr w:type="spellStart"/>
      <w:r w:rsidRPr="00E712B5">
        <w:rPr>
          <w:rFonts w:asciiTheme="majorBidi" w:hAnsiTheme="majorBidi" w:cstheme="majorBidi"/>
          <w:b/>
          <w:bCs/>
          <w:sz w:val="24"/>
          <w:szCs w:val="24"/>
        </w:rPr>
        <w:t>liquidus</w:t>
      </w:r>
      <w:proofErr w:type="spellEnd"/>
      <w:r w:rsidRPr="00E712B5">
        <w:rPr>
          <w:rFonts w:asciiTheme="majorBidi" w:hAnsiTheme="majorBidi" w:cstheme="majorBidi"/>
          <w:b/>
          <w:bCs/>
          <w:sz w:val="24"/>
          <w:szCs w:val="24"/>
        </w:rPr>
        <w:t xml:space="preserve"> (en rouge) et le solidus (en bleu) n’ont que deux points de rencontre à 0% et a 100% de platine. Le point P est appelé point </w:t>
      </w:r>
      <w:proofErr w:type="spellStart"/>
      <w:r w:rsidRPr="00E712B5">
        <w:rPr>
          <w:rFonts w:asciiTheme="majorBidi" w:hAnsiTheme="majorBidi" w:cstheme="majorBidi"/>
          <w:b/>
          <w:bCs/>
          <w:sz w:val="24"/>
          <w:szCs w:val="24"/>
        </w:rPr>
        <w:t>péritectique</w:t>
      </w:r>
      <w:proofErr w:type="spellEnd"/>
      <w:r w:rsidRPr="00E712B5">
        <w:rPr>
          <w:rFonts w:asciiTheme="majorBidi" w:hAnsiTheme="majorBidi" w:cstheme="majorBidi"/>
          <w:b/>
          <w:bCs/>
          <w:sz w:val="24"/>
          <w:szCs w:val="24"/>
        </w:rPr>
        <w:t xml:space="preserve"> du diagramme.</w:t>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Pr="00E712B5" w:rsidRDefault="007A722D" w:rsidP="00B12092">
      <w:pPr>
        <w:autoSpaceDE w:val="0"/>
        <w:autoSpaceDN w:val="0"/>
        <w:adjustRightInd w:val="0"/>
        <w:spacing w:after="0" w:line="276" w:lineRule="auto"/>
        <w:jc w:val="both"/>
        <w:rPr>
          <w:rFonts w:asciiTheme="majorBidi" w:hAnsiTheme="majorBidi" w:cstheme="majorBidi"/>
          <w:sz w:val="24"/>
          <w:szCs w:val="24"/>
        </w:rPr>
      </w:pPr>
      <w:r w:rsidRPr="00E712B5">
        <w:rPr>
          <w:rFonts w:asciiTheme="majorBidi" w:hAnsiTheme="majorBidi" w:cstheme="majorBidi"/>
          <w:sz w:val="24"/>
          <w:szCs w:val="24"/>
        </w:rPr>
        <w:t>Les alliages dont la composition est inférieure à celle de P1 (32% Pt) et ceux dont la composition est supérieure à P2 (86% Pt) se comportent c</w:t>
      </w:r>
      <w:r w:rsidR="00B12092">
        <w:rPr>
          <w:rFonts w:asciiTheme="majorBidi" w:hAnsiTheme="majorBidi" w:cstheme="majorBidi"/>
          <w:sz w:val="24"/>
          <w:szCs w:val="24"/>
        </w:rPr>
        <w:t xml:space="preserve">omme des solutions solides à un </w:t>
      </w:r>
      <w:r w:rsidRPr="00E712B5">
        <w:rPr>
          <w:rFonts w:asciiTheme="majorBidi" w:hAnsiTheme="majorBidi" w:cstheme="majorBidi"/>
          <w:sz w:val="24"/>
          <w:szCs w:val="24"/>
        </w:rPr>
        <w:t>seul fuseau.</w:t>
      </w:r>
    </w:p>
    <w:p w:rsidR="007A722D" w:rsidRPr="00E712B5" w:rsidRDefault="007A722D" w:rsidP="007A722D">
      <w:pPr>
        <w:autoSpaceDE w:val="0"/>
        <w:autoSpaceDN w:val="0"/>
        <w:adjustRightInd w:val="0"/>
        <w:spacing w:after="0" w:line="276" w:lineRule="auto"/>
        <w:jc w:val="both"/>
        <w:rPr>
          <w:rFonts w:asciiTheme="majorBidi" w:hAnsiTheme="majorBidi" w:cstheme="majorBidi"/>
          <w:sz w:val="24"/>
          <w:szCs w:val="24"/>
        </w:rPr>
      </w:pPr>
      <w:r w:rsidRPr="00E712B5">
        <w:rPr>
          <w:rFonts w:asciiTheme="majorBidi" w:hAnsiTheme="majorBidi" w:cstheme="majorBidi"/>
          <w:sz w:val="24"/>
          <w:szCs w:val="24"/>
        </w:rPr>
        <w:t xml:space="preserve">Les alliages dont la composition est comprise entre P1 et P vont voir apparaître dans un premier temps dans la phase liquide, une phase β dont la composition va évoluer progressivement jusqu’à la concentration en P2 (86% Pt). Lorsque la température </w:t>
      </w:r>
      <w:proofErr w:type="spellStart"/>
      <w:r w:rsidRPr="00E712B5">
        <w:rPr>
          <w:rFonts w:asciiTheme="majorBidi" w:hAnsiTheme="majorBidi" w:cstheme="majorBidi"/>
          <w:sz w:val="24"/>
          <w:szCs w:val="24"/>
        </w:rPr>
        <w:t>péritectique</w:t>
      </w:r>
      <w:proofErr w:type="spellEnd"/>
      <w:r w:rsidRPr="00E712B5">
        <w:rPr>
          <w:rFonts w:asciiTheme="majorBidi" w:hAnsiTheme="majorBidi" w:cstheme="majorBidi"/>
          <w:sz w:val="24"/>
          <w:szCs w:val="24"/>
        </w:rPr>
        <w:t xml:space="preserve"> est atteinte, il se produit une transformation isotherme de ce solide </w:t>
      </w:r>
      <w:r w:rsidRPr="00E712B5">
        <w:rPr>
          <w:rFonts w:asciiTheme="majorBidi" w:hAnsiTheme="majorBidi" w:cstheme="majorBidi"/>
          <w:sz w:val="24"/>
          <w:szCs w:val="24"/>
          <w:lang w:val="el-GR"/>
        </w:rPr>
        <w:t>β</w:t>
      </w:r>
      <w:r w:rsidRPr="00E712B5">
        <w:rPr>
          <w:rFonts w:asciiTheme="majorBidi" w:hAnsiTheme="majorBidi" w:cstheme="majorBidi"/>
          <w:sz w:val="24"/>
          <w:szCs w:val="24"/>
        </w:rPr>
        <w:t xml:space="preserve"> (86% Pt) en solide α (55% Pt). Après cette transformation, il subsiste encore une phase liquide. La solidification va se poursuivre en évoluant vers une phase α unique.</w:t>
      </w:r>
    </w:p>
    <w:p w:rsidR="007A722D" w:rsidRPr="00E712B5" w:rsidRDefault="007A722D" w:rsidP="007A722D">
      <w:pPr>
        <w:autoSpaceDE w:val="0"/>
        <w:autoSpaceDN w:val="0"/>
        <w:adjustRightInd w:val="0"/>
        <w:spacing w:after="0" w:line="276" w:lineRule="auto"/>
        <w:jc w:val="both"/>
        <w:rPr>
          <w:rFonts w:asciiTheme="majorBidi" w:hAnsiTheme="majorBidi" w:cstheme="majorBidi"/>
          <w:sz w:val="24"/>
          <w:szCs w:val="24"/>
        </w:rPr>
      </w:pPr>
      <w:r w:rsidRPr="00E712B5">
        <w:rPr>
          <w:rFonts w:asciiTheme="majorBidi" w:hAnsiTheme="majorBidi" w:cstheme="majorBidi"/>
          <w:sz w:val="24"/>
          <w:szCs w:val="24"/>
        </w:rPr>
        <w:t xml:space="preserve">Les alliages dont la composition est comprise entre P et P2 débutent de façon identique aux précédents, mais lorsque la température </w:t>
      </w:r>
      <w:proofErr w:type="spellStart"/>
      <w:r w:rsidRPr="00E712B5">
        <w:rPr>
          <w:rFonts w:asciiTheme="majorBidi" w:hAnsiTheme="majorBidi" w:cstheme="majorBidi"/>
          <w:sz w:val="24"/>
          <w:szCs w:val="24"/>
        </w:rPr>
        <w:t>péritectique</w:t>
      </w:r>
      <w:proofErr w:type="spellEnd"/>
      <w:r w:rsidRPr="00E712B5">
        <w:rPr>
          <w:rFonts w:asciiTheme="majorBidi" w:hAnsiTheme="majorBidi" w:cstheme="majorBidi"/>
          <w:sz w:val="24"/>
          <w:szCs w:val="24"/>
        </w:rPr>
        <w:t xml:space="preserve"> est atteinte, une partie de la phase b va disparaître, combinée avec le liquide pour former la phase α. Cependant la quantité de liquide n’est pas suffisante pour faire disparaître la totalité de la phase β. Celle-ci va coexister avec la phase </w:t>
      </w:r>
      <w:r w:rsidRPr="00E712B5">
        <w:rPr>
          <w:rFonts w:asciiTheme="majorBidi" w:hAnsiTheme="majorBidi" w:cstheme="majorBidi"/>
          <w:sz w:val="24"/>
          <w:szCs w:val="24"/>
          <w:lang w:val="el-GR"/>
        </w:rPr>
        <w:t>α</w:t>
      </w:r>
      <w:r w:rsidRPr="00E712B5">
        <w:rPr>
          <w:rFonts w:asciiTheme="majorBidi" w:hAnsiTheme="majorBidi" w:cstheme="majorBidi"/>
          <w:sz w:val="24"/>
          <w:szCs w:val="24"/>
        </w:rPr>
        <w:t xml:space="preserve"> et donnera donc un alliage biphasé.</w:t>
      </w:r>
    </w:p>
    <w:p w:rsidR="007A722D" w:rsidRDefault="007A722D" w:rsidP="007A722D">
      <w:pPr>
        <w:autoSpaceDE w:val="0"/>
        <w:autoSpaceDN w:val="0"/>
        <w:adjustRightInd w:val="0"/>
        <w:spacing w:after="0" w:line="276" w:lineRule="auto"/>
        <w:jc w:val="both"/>
        <w:rPr>
          <w:rFonts w:asciiTheme="majorBidi" w:hAnsiTheme="majorBidi" w:cstheme="majorBidi"/>
          <w:b/>
          <w:bCs/>
          <w:color w:val="000000"/>
          <w:sz w:val="24"/>
          <w:szCs w:val="24"/>
        </w:rPr>
      </w:pPr>
    </w:p>
    <w:p w:rsidR="007A722D" w:rsidRPr="00E712B5" w:rsidRDefault="00B12092" w:rsidP="007A722D">
      <w:p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b/>
          <w:bCs/>
          <w:sz w:val="24"/>
          <w:szCs w:val="24"/>
        </w:rPr>
        <w:t>II.2.</w:t>
      </w:r>
      <w:r w:rsidR="007A722D">
        <w:rPr>
          <w:rFonts w:asciiTheme="majorBidi" w:hAnsiTheme="majorBidi" w:cstheme="majorBidi"/>
          <w:b/>
          <w:bCs/>
          <w:color w:val="000000"/>
          <w:sz w:val="24"/>
          <w:szCs w:val="24"/>
        </w:rPr>
        <w:t xml:space="preserve">4.4 </w:t>
      </w:r>
      <w:r w:rsidR="007A722D" w:rsidRPr="00E712B5">
        <w:rPr>
          <w:rFonts w:asciiTheme="majorBidi" w:hAnsiTheme="majorBidi" w:cstheme="majorBidi"/>
          <w:b/>
          <w:bCs/>
          <w:sz w:val="24"/>
          <w:szCs w:val="24"/>
        </w:rPr>
        <w:t xml:space="preserve">Diagrammes avec point </w:t>
      </w:r>
      <w:proofErr w:type="spellStart"/>
      <w:r w:rsidR="007A722D" w:rsidRPr="00E712B5">
        <w:rPr>
          <w:rFonts w:asciiTheme="majorBidi" w:hAnsiTheme="majorBidi" w:cstheme="majorBidi"/>
          <w:b/>
          <w:bCs/>
          <w:sz w:val="24"/>
          <w:szCs w:val="24"/>
        </w:rPr>
        <w:t>péritectoide</w:t>
      </w:r>
      <w:proofErr w:type="spellEnd"/>
    </w:p>
    <w:p w:rsidR="007A722D" w:rsidRPr="00E712B5" w:rsidRDefault="007A722D" w:rsidP="007A722D">
      <w:pPr>
        <w:autoSpaceDE w:val="0"/>
        <w:autoSpaceDN w:val="0"/>
        <w:adjustRightInd w:val="0"/>
        <w:spacing w:after="0" w:line="276" w:lineRule="auto"/>
        <w:jc w:val="both"/>
        <w:rPr>
          <w:rFonts w:asciiTheme="majorBidi" w:hAnsiTheme="majorBidi" w:cstheme="majorBidi"/>
          <w:sz w:val="24"/>
          <w:szCs w:val="24"/>
        </w:rPr>
      </w:pPr>
      <w:r>
        <w:rPr>
          <w:noProof/>
          <w:lang w:eastAsia="fr-FR"/>
        </w:rPr>
        <w:drawing>
          <wp:anchor distT="0" distB="0" distL="114300" distR="114300" simplePos="0" relativeHeight="251679744" behindDoc="0" locked="0" layoutInCell="1" allowOverlap="1" wp14:anchorId="34E96344" wp14:editId="7891EA3C">
            <wp:simplePos x="0" y="0"/>
            <wp:positionH relativeFrom="column">
              <wp:posOffset>4374515</wp:posOffset>
            </wp:positionH>
            <wp:positionV relativeFrom="paragraph">
              <wp:posOffset>-82550</wp:posOffset>
            </wp:positionV>
            <wp:extent cx="2278380" cy="2073275"/>
            <wp:effectExtent l="0" t="0" r="7620" b="3175"/>
            <wp:wrapSquare wrapText="bothSides"/>
            <wp:docPr id="137216" name="Image 13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78380" cy="2073275"/>
                    </a:xfrm>
                    <a:prstGeom prst="rect">
                      <a:avLst/>
                    </a:prstGeom>
                  </pic:spPr>
                </pic:pic>
              </a:graphicData>
            </a:graphic>
          </wp:anchor>
        </w:drawing>
      </w:r>
      <w:r w:rsidRPr="00E712B5">
        <w:rPr>
          <w:rFonts w:asciiTheme="majorBidi" w:hAnsiTheme="majorBidi" w:cstheme="majorBidi"/>
          <w:sz w:val="24"/>
          <w:szCs w:val="24"/>
        </w:rPr>
        <w:t xml:space="preserve">Le mécanisme de la transformation </w:t>
      </w:r>
      <w:proofErr w:type="spellStart"/>
      <w:r w:rsidRPr="00E712B5">
        <w:rPr>
          <w:rFonts w:asciiTheme="majorBidi" w:hAnsiTheme="majorBidi" w:cstheme="majorBidi"/>
          <w:sz w:val="24"/>
          <w:szCs w:val="24"/>
        </w:rPr>
        <w:t>péritectoide</w:t>
      </w:r>
      <w:proofErr w:type="spellEnd"/>
      <w:r w:rsidRPr="00E712B5">
        <w:rPr>
          <w:rFonts w:asciiTheme="majorBidi" w:hAnsiTheme="majorBidi" w:cstheme="majorBidi"/>
          <w:sz w:val="24"/>
          <w:szCs w:val="24"/>
        </w:rPr>
        <w:t xml:space="preserve"> est très ressemblant à la transformation </w:t>
      </w:r>
      <w:proofErr w:type="spellStart"/>
      <w:r w:rsidRPr="00E712B5">
        <w:rPr>
          <w:rFonts w:asciiTheme="majorBidi" w:hAnsiTheme="majorBidi" w:cstheme="majorBidi"/>
          <w:sz w:val="24"/>
          <w:szCs w:val="24"/>
        </w:rPr>
        <w:t>péritectique</w:t>
      </w:r>
      <w:proofErr w:type="spellEnd"/>
      <w:r w:rsidRPr="00E712B5">
        <w:rPr>
          <w:rFonts w:asciiTheme="majorBidi" w:hAnsiTheme="majorBidi" w:cstheme="majorBidi"/>
          <w:sz w:val="24"/>
          <w:szCs w:val="24"/>
        </w:rPr>
        <w:t>, mais au cours de cette transformation solide, ce sont deux phases solides qui se transforment simultanément en une nouvelle phase solide.</w:t>
      </w:r>
    </w:p>
    <w:p w:rsidR="007A722D" w:rsidRPr="00E712B5" w:rsidRDefault="007A722D" w:rsidP="007A722D">
      <w:pPr>
        <w:autoSpaceDE w:val="0"/>
        <w:autoSpaceDN w:val="0"/>
        <w:adjustRightInd w:val="0"/>
        <w:spacing w:after="0" w:line="276" w:lineRule="auto"/>
        <w:jc w:val="both"/>
        <w:rPr>
          <w:rFonts w:asciiTheme="majorBidi" w:hAnsiTheme="majorBidi" w:cstheme="majorBidi"/>
          <w:sz w:val="24"/>
          <w:szCs w:val="24"/>
        </w:rPr>
      </w:pPr>
      <w:r>
        <w:rPr>
          <w:rFonts w:asciiTheme="majorBidi" w:hAnsiTheme="majorBidi" w:cstheme="majorBidi"/>
          <w:i/>
          <w:iCs/>
          <w:sz w:val="24"/>
          <w:szCs w:val="24"/>
        </w:rPr>
        <w:t xml:space="preserve">                                                      </w:t>
      </w:r>
      <w:r w:rsidRPr="00E712B5">
        <w:rPr>
          <w:rFonts w:asciiTheme="majorBidi" w:hAnsiTheme="majorBidi" w:cstheme="majorBidi"/>
          <w:i/>
          <w:iCs/>
          <w:sz w:val="24"/>
          <w:szCs w:val="24"/>
          <w:lang w:val="el-GR"/>
        </w:rPr>
        <w:t>α + β</w:t>
      </w:r>
      <w:r w:rsidRPr="00E712B5">
        <w:rPr>
          <w:rFonts w:asciiTheme="majorBidi" w:hAnsiTheme="majorBidi" w:cstheme="majorBidi"/>
          <w:i/>
          <w:iCs/>
          <w:sz w:val="24"/>
          <w:szCs w:val="24"/>
        </w:rPr>
        <w:t>↔ y</w:t>
      </w:r>
    </w:p>
    <w:p w:rsidR="007A722D" w:rsidRDefault="007A722D" w:rsidP="007A722D">
      <w:pPr>
        <w:autoSpaceDE w:val="0"/>
        <w:autoSpaceDN w:val="0"/>
        <w:adjustRightInd w:val="0"/>
        <w:spacing w:after="0" w:line="276" w:lineRule="auto"/>
        <w:jc w:val="both"/>
        <w:rPr>
          <w:rFonts w:asciiTheme="majorBidi" w:hAnsiTheme="majorBidi" w:cstheme="majorBidi"/>
          <w:sz w:val="24"/>
          <w:szCs w:val="24"/>
        </w:rPr>
      </w:pPr>
    </w:p>
    <w:p w:rsidR="007A722D" w:rsidRPr="00E712B5" w:rsidRDefault="007A722D" w:rsidP="007A722D">
      <w:pPr>
        <w:autoSpaceDE w:val="0"/>
        <w:autoSpaceDN w:val="0"/>
        <w:adjustRightInd w:val="0"/>
        <w:spacing w:after="0" w:line="276" w:lineRule="auto"/>
        <w:jc w:val="both"/>
        <w:rPr>
          <w:rFonts w:asciiTheme="majorBidi" w:hAnsiTheme="majorBidi" w:cstheme="majorBidi"/>
          <w:sz w:val="24"/>
          <w:szCs w:val="24"/>
        </w:rPr>
      </w:pPr>
      <w:r w:rsidRPr="00E712B5">
        <w:rPr>
          <w:rFonts w:asciiTheme="majorBidi" w:hAnsiTheme="majorBidi" w:cstheme="majorBidi"/>
          <w:sz w:val="24"/>
          <w:szCs w:val="24"/>
        </w:rPr>
        <w:t xml:space="preserve">On peut ainsi observer des situations où deux solides (ou solutions solides) sont en équilibre avec une solution solide de composition intermédiaire, les modes de cristallisation de ces trois solides étant différents. On a lors l'analogue d'un </w:t>
      </w:r>
      <w:r w:rsidRPr="00E712B5">
        <w:rPr>
          <w:rFonts w:asciiTheme="majorBidi" w:hAnsiTheme="majorBidi" w:cstheme="majorBidi"/>
          <w:i/>
          <w:iCs/>
          <w:sz w:val="24"/>
          <w:szCs w:val="24"/>
        </w:rPr>
        <w:t xml:space="preserve">eutectique </w:t>
      </w:r>
      <w:r w:rsidRPr="00E712B5">
        <w:rPr>
          <w:rFonts w:asciiTheme="majorBidi" w:hAnsiTheme="majorBidi" w:cstheme="majorBidi"/>
          <w:sz w:val="24"/>
          <w:szCs w:val="24"/>
        </w:rPr>
        <w:t>(où le solide intermédiaire tient le rôle de la solution liquide), et on parle d'</w:t>
      </w:r>
      <w:proofErr w:type="spellStart"/>
      <w:r w:rsidRPr="00E712B5">
        <w:rPr>
          <w:rFonts w:asciiTheme="majorBidi" w:hAnsiTheme="majorBidi" w:cstheme="majorBidi"/>
          <w:sz w:val="24"/>
          <w:szCs w:val="24"/>
        </w:rPr>
        <w:t>eutectoïde</w:t>
      </w:r>
      <w:proofErr w:type="spellEnd"/>
      <w:r w:rsidRPr="00E712B5">
        <w:rPr>
          <w:rFonts w:asciiTheme="majorBidi" w:hAnsiTheme="majorBidi" w:cstheme="majorBidi"/>
          <w:sz w:val="24"/>
          <w:szCs w:val="24"/>
        </w:rPr>
        <w:t xml:space="preserve">. </w:t>
      </w:r>
    </w:p>
    <w:p w:rsidR="00A40979" w:rsidRDefault="007A722D" w:rsidP="00A40979">
      <w:pPr>
        <w:autoSpaceDE w:val="0"/>
        <w:autoSpaceDN w:val="0"/>
        <w:adjustRightInd w:val="0"/>
        <w:spacing w:after="0" w:line="276" w:lineRule="auto"/>
        <w:jc w:val="both"/>
        <w:rPr>
          <w:rFonts w:asciiTheme="majorBidi" w:hAnsiTheme="majorBidi" w:cstheme="majorBidi"/>
          <w:sz w:val="24"/>
          <w:szCs w:val="24"/>
        </w:rPr>
      </w:pPr>
      <w:r w:rsidRPr="00E712B5">
        <w:rPr>
          <w:rFonts w:asciiTheme="majorBidi" w:hAnsiTheme="majorBidi" w:cstheme="majorBidi"/>
          <w:sz w:val="24"/>
          <w:szCs w:val="24"/>
        </w:rPr>
        <w:t xml:space="preserve">Il est aussi possible qu'un solide se décompose à une certaine température en un autre solide et une solution solide. On a ici l'analogue du </w:t>
      </w:r>
      <w:proofErr w:type="spellStart"/>
      <w:r w:rsidRPr="00E712B5">
        <w:rPr>
          <w:rFonts w:asciiTheme="majorBidi" w:hAnsiTheme="majorBidi" w:cstheme="majorBidi"/>
          <w:i/>
          <w:iCs/>
          <w:sz w:val="24"/>
          <w:szCs w:val="24"/>
        </w:rPr>
        <w:t>péritectique</w:t>
      </w:r>
      <w:proofErr w:type="spellEnd"/>
      <w:r w:rsidRPr="00E712B5">
        <w:rPr>
          <w:rFonts w:asciiTheme="majorBidi" w:hAnsiTheme="majorBidi" w:cstheme="majorBidi"/>
          <w:sz w:val="24"/>
          <w:szCs w:val="24"/>
        </w:rPr>
        <w:t>, où la solution solide joue le rôle du liqui</w:t>
      </w:r>
      <w:r w:rsidR="00A40979">
        <w:rPr>
          <w:rFonts w:asciiTheme="majorBidi" w:hAnsiTheme="majorBidi" w:cstheme="majorBidi"/>
          <w:sz w:val="24"/>
          <w:szCs w:val="24"/>
        </w:rPr>
        <w:t xml:space="preserve">de : on parle de </w:t>
      </w:r>
      <w:proofErr w:type="spellStart"/>
      <w:r w:rsidR="00A40979">
        <w:rPr>
          <w:rFonts w:asciiTheme="majorBidi" w:hAnsiTheme="majorBidi" w:cstheme="majorBidi"/>
          <w:sz w:val="24"/>
          <w:szCs w:val="24"/>
        </w:rPr>
        <w:t>péritectoïde</w:t>
      </w:r>
      <w:proofErr w:type="spellEnd"/>
      <w:r w:rsidR="00A40979">
        <w:rPr>
          <w:rFonts w:asciiTheme="majorBidi" w:hAnsiTheme="majorBidi" w:cstheme="majorBidi"/>
          <w:sz w:val="24"/>
          <w:szCs w:val="24"/>
        </w:rPr>
        <w:t xml:space="preserve">. </w:t>
      </w:r>
    </w:p>
    <w:p w:rsidR="00A40979" w:rsidRDefault="00A40979" w:rsidP="00A40979">
      <w:pPr>
        <w:rPr>
          <w:rFonts w:asciiTheme="majorBidi" w:hAnsiTheme="majorBidi" w:cstheme="majorBidi"/>
          <w:sz w:val="24"/>
          <w:szCs w:val="24"/>
        </w:rPr>
      </w:pPr>
    </w:p>
    <w:p w:rsidR="00A40979" w:rsidRDefault="00A40979" w:rsidP="00A40979">
      <w:pPr>
        <w:tabs>
          <w:tab w:val="left" w:pos="6600"/>
        </w:tabs>
        <w:rPr>
          <w:rFonts w:asciiTheme="majorBidi" w:hAnsiTheme="majorBidi" w:cstheme="majorBidi"/>
          <w:sz w:val="24"/>
          <w:szCs w:val="24"/>
        </w:rPr>
      </w:pPr>
      <w:r>
        <w:rPr>
          <w:rFonts w:asciiTheme="majorBidi" w:hAnsiTheme="majorBidi" w:cstheme="majorBidi"/>
          <w:sz w:val="24"/>
          <w:szCs w:val="24"/>
        </w:rPr>
        <w:tab/>
      </w:r>
    </w:p>
    <w:p w:rsidR="00A40979" w:rsidRDefault="00A40979" w:rsidP="00A40979">
      <w:pPr>
        <w:rPr>
          <w:rFonts w:asciiTheme="majorBidi" w:hAnsiTheme="majorBidi" w:cstheme="majorBidi"/>
          <w:sz w:val="24"/>
          <w:szCs w:val="24"/>
        </w:rPr>
      </w:pPr>
    </w:p>
    <w:p w:rsidR="00600436" w:rsidRPr="00A40979" w:rsidRDefault="00600436" w:rsidP="00A40979">
      <w:pPr>
        <w:rPr>
          <w:rFonts w:asciiTheme="majorBidi" w:hAnsiTheme="majorBidi" w:cstheme="majorBidi"/>
          <w:sz w:val="24"/>
          <w:szCs w:val="24"/>
        </w:rPr>
        <w:sectPr w:rsidR="00600436" w:rsidRPr="00A40979" w:rsidSect="007A722D">
          <w:headerReference w:type="even" r:id="rId28"/>
          <w:headerReference w:type="default" r:id="rId29"/>
          <w:footerReference w:type="even" r:id="rId30"/>
          <w:footerReference w:type="default" r:id="rId31"/>
          <w:headerReference w:type="first" r:id="rId32"/>
          <w:footerReference w:type="first" r:id="rId33"/>
          <w:pgSz w:w="11906" w:h="16838"/>
          <w:pgMar w:top="1134" w:right="851" w:bottom="1134" w:left="851" w:header="567" w:footer="454" w:gutter="0"/>
          <w:cols w:space="708"/>
          <w:docGrid w:linePitch="360"/>
        </w:sectPr>
      </w:pPr>
    </w:p>
    <w:p w:rsidR="00A40979" w:rsidRDefault="00A40979" w:rsidP="00A40979">
      <w:pPr>
        <w:autoSpaceDE w:val="0"/>
        <w:autoSpaceDN w:val="0"/>
        <w:adjustRightInd w:val="0"/>
        <w:spacing w:after="0" w:line="276" w:lineRule="auto"/>
        <w:jc w:val="both"/>
      </w:pPr>
    </w:p>
    <w:sectPr w:rsidR="00A40979" w:rsidSect="007A722D">
      <w:headerReference w:type="even" r:id="rId34"/>
      <w:headerReference w:type="default" r:id="rId35"/>
      <w:footerReference w:type="even" r:id="rId36"/>
      <w:footerReference w:type="default" r:id="rId37"/>
      <w:headerReference w:type="first" r:id="rId38"/>
      <w:footerReference w:type="first" r:id="rId39"/>
      <w:pgSz w:w="11906" w:h="16838"/>
      <w:pgMar w:top="1134" w:right="851" w:bottom="1134" w:left="851"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839" w:rsidRDefault="00444839" w:rsidP="00600436">
      <w:pPr>
        <w:spacing w:after="0" w:line="240" w:lineRule="auto"/>
      </w:pPr>
      <w:r>
        <w:separator/>
      </w:r>
    </w:p>
  </w:endnote>
  <w:endnote w:type="continuationSeparator" w:id="0">
    <w:p w:rsidR="00444839" w:rsidRDefault="00444839" w:rsidP="00600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Antiqu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979" w:rsidRDefault="00A4097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979" w:rsidRDefault="00A4097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979" w:rsidRDefault="00A4097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092" w:rsidRDefault="00B12092">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092" w:rsidRDefault="00B12092">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092" w:rsidRDefault="00B1209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839" w:rsidRDefault="00444839" w:rsidP="00600436">
      <w:pPr>
        <w:spacing w:after="0" w:line="240" w:lineRule="auto"/>
      </w:pPr>
      <w:r>
        <w:separator/>
      </w:r>
    </w:p>
  </w:footnote>
  <w:footnote w:type="continuationSeparator" w:id="0">
    <w:p w:rsidR="00444839" w:rsidRDefault="00444839" w:rsidP="006004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979" w:rsidRDefault="00A4097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22D" w:rsidRPr="00D735B3" w:rsidRDefault="007A722D" w:rsidP="00D735B3">
    <w:pPr>
      <w:pStyle w:val="En-tte"/>
      <w:rPr>
        <w:rFonts w:asciiTheme="majorBidi" w:hAnsiTheme="majorBidi" w:cstheme="majorBidi"/>
        <w:b/>
        <w:bCs/>
        <w:sz w:val="24"/>
        <w:szCs w:val="24"/>
      </w:rPr>
    </w:pPr>
    <w:r>
      <w:rPr>
        <w:rFonts w:asciiTheme="majorBidi" w:hAnsiTheme="majorBidi" w:cstheme="majorBidi"/>
        <w:b/>
        <w:bCs/>
        <w:sz w:val="24"/>
        <w:szCs w:val="24"/>
      </w:rPr>
      <w:t>Thermodynamique et d</w:t>
    </w:r>
    <w:r w:rsidRPr="00D735B3">
      <w:rPr>
        <w:rFonts w:asciiTheme="majorBidi" w:hAnsiTheme="majorBidi" w:cstheme="majorBidi"/>
        <w:b/>
        <w:bCs/>
        <w:sz w:val="24"/>
        <w:szCs w:val="24"/>
      </w:rPr>
      <w:t>iagramme</w:t>
    </w:r>
    <w:r w:rsidRPr="00D735B3">
      <w:rPr>
        <w:rFonts w:asciiTheme="majorBidi" w:hAnsiTheme="majorBidi" w:cstheme="majorBidi"/>
        <w:b/>
        <w:bCs/>
        <w:sz w:val="24"/>
        <w:szCs w:val="24"/>
        <w:lang w:val="fr-BE"/>
      </w:rPr>
      <w:t xml:space="preserve"> d’équilibre                                                                                                          </w:t>
    </w:r>
  </w:p>
  <w:p w:rsidR="007A722D" w:rsidRPr="00491E56" w:rsidRDefault="007A722D" w:rsidP="00D735B3">
    <w:pPr>
      <w:pStyle w:val="En-tte"/>
      <w:rPr>
        <w:u w:val="single"/>
      </w:rPr>
    </w:pPr>
    <w:bookmarkStart w:id="0" w:name="_GoBack"/>
    <w:r>
      <w:rPr>
        <w:rFonts w:asciiTheme="majorBidi" w:hAnsiTheme="majorBidi" w:cstheme="majorBidi"/>
        <w:b/>
        <w:bCs/>
        <w:sz w:val="24"/>
        <w:szCs w:val="24"/>
        <w:u w:val="single"/>
      </w:rPr>
      <w:t>Chapitre II : Diagramme</w:t>
    </w:r>
    <w:r>
      <w:rPr>
        <w:rFonts w:asciiTheme="majorBidi" w:hAnsiTheme="majorBidi" w:cstheme="majorBidi"/>
        <w:b/>
        <w:bCs/>
        <w:sz w:val="24"/>
        <w:szCs w:val="24"/>
        <w:u w:val="single"/>
        <w:lang w:val="fr-BE"/>
      </w:rPr>
      <w:t xml:space="preserve"> d’équilibre                                                                                                          </w:t>
    </w:r>
    <w:bookmarkEnd w:id="0"/>
    <w:r>
      <w:rPr>
        <w:rFonts w:asciiTheme="majorBidi" w:hAnsiTheme="majorBidi" w:cstheme="majorBidi"/>
        <w:b/>
        <w:bCs/>
        <w:sz w:val="24"/>
        <w:szCs w:val="24"/>
        <w:u w:val="single"/>
        <w:lang w:val="fr-B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979" w:rsidRDefault="00A4097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092" w:rsidRDefault="00B12092">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22D" w:rsidRPr="00B12092" w:rsidRDefault="007A722D" w:rsidP="00B12092">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092" w:rsidRDefault="00B1209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72A89"/>
    <w:multiLevelType w:val="hybridMultilevel"/>
    <w:tmpl w:val="F5EAAF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677B24"/>
    <w:multiLevelType w:val="hybridMultilevel"/>
    <w:tmpl w:val="8B5A6664"/>
    <w:lvl w:ilvl="0" w:tplc="5C7EB342">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CE222A"/>
    <w:multiLevelType w:val="hybridMultilevel"/>
    <w:tmpl w:val="DB6405FE"/>
    <w:lvl w:ilvl="0" w:tplc="3C4471F2">
      <w:start w:val="1"/>
      <w:numFmt w:val="bullet"/>
      <w:lvlText w:val=""/>
      <w:lvlJc w:val="left"/>
      <w:pPr>
        <w:tabs>
          <w:tab w:val="num" w:pos="720"/>
        </w:tabs>
        <w:ind w:left="720" w:hanging="360"/>
      </w:pPr>
      <w:rPr>
        <w:rFonts w:ascii="Wingdings" w:hAnsi="Wingdings" w:hint="default"/>
      </w:rPr>
    </w:lvl>
    <w:lvl w:ilvl="1" w:tplc="B0A2D824" w:tentative="1">
      <w:start w:val="1"/>
      <w:numFmt w:val="bullet"/>
      <w:lvlText w:val=""/>
      <w:lvlJc w:val="left"/>
      <w:pPr>
        <w:tabs>
          <w:tab w:val="num" w:pos="1440"/>
        </w:tabs>
        <w:ind w:left="1440" w:hanging="360"/>
      </w:pPr>
      <w:rPr>
        <w:rFonts w:ascii="Wingdings" w:hAnsi="Wingdings" w:hint="default"/>
      </w:rPr>
    </w:lvl>
    <w:lvl w:ilvl="2" w:tplc="958EED42" w:tentative="1">
      <w:start w:val="1"/>
      <w:numFmt w:val="bullet"/>
      <w:lvlText w:val=""/>
      <w:lvlJc w:val="left"/>
      <w:pPr>
        <w:tabs>
          <w:tab w:val="num" w:pos="2160"/>
        </w:tabs>
        <w:ind w:left="2160" w:hanging="360"/>
      </w:pPr>
      <w:rPr>
        <w:rFonts w:ascii="Wingdings" w:hAnsi="Wingdings" w:hint="default"/>
      </w:rPr>
    </w:lvl>
    <w:lvl w:ilvl="3" w:tplc="847ABB0E" w:tentative="1">
      <w:start w:val="1"/>
      <w:numFmt w:val="bullet"/>
      <w:lvlText w:val=""/>
      <w:lvlJc w:val="left"/>
      <w:pPr>
        <w:tabs>
          <w:tab w:val="num" w:pos="2880"/>
        </w:tabs>
        <w:ind w:left="2880" w:hanging="360"/>
      </w:pPr>
      <w:rPr>
        <w:rFonts w:ascii="Wingdings" w:hAnsi="Wingdings" w:hint="default"/>
      </w:rPr>
    </w:lvl>
    <w:lvl w:ilvl="4" w:tplc="87C656D2" w:tentative="1">
      <w:start w:val="1"/>
      <w:numFmt w:val="bullet"/>
      <w:lvlText w:val=""/>
      <w:lvlJc w:val="left"/>
      <w:pPr>
        <w:tabs>
          <w:tab w:val="num" w:pos="3600"/>
        </w:tabs>
        <w:ind w:left="3600" w:hanging="360"/>
      </w:pPr>
      <w:rPr>
        <w:rFonts w:ascii="Wingdings" w:hAnsi="Wingdings" w:hint="default"/>
      </w:rPr>
    </w:lvl>
    <w:lvl w:ilvl="5" w:tplc="22B8448E" w:tentative="1">
      <w:start w:val="1"/>
      <w:numFmt w:val="bullet"/>
      <w:lvlText w:val=""/>
      <w:lvlJc w:val="left"/>
      <w:pPr>
        <w:tabs>
          <w:tab w:val="num" w:pos="4320"/>
        </w:tabs>
        <w:ind w:left="4320" w:hanging="360"/>
      </w:pPr>
      <w:rPr>
        <w:rFonts w:ascii="Wingdings" w:hAnsi="Wingdings" w:hint="default"/>
      </w:rPr>
    </w:lvl>
    <w:lvl w:ilvl="6" w:tplc="6458F2F2" w:tentative="1">
      <w:start w:val="1"/>
      <w:numFmt w:val="bullet"/>
      <w:lvlText w:val=""/>
      <w:lvlJc w:val="left"/>
      <w:pPr>
        <w:tabs>
          <w:tab w:val="num" w:pos="5040"/>
        </w:tabs>
        <w:ind w:left="5040" w:hanging="360"/>
      </w:pPr>
      <w:rPr>
        <w:rFonts w:ascii="Wingdings" w:hAnsi="Wingdings" w:hint="default"/>
      </w:rPr>
    </w:lvl>
    <w:lvl w:ilvl="7" w:tplc="B8C2A3CE" w:tentative="1">
      <w:start w:val="1"/>
      <w:numFmt w:val="bullet"/>
      <w:lvlText w:val=""/>
      <w:lvlJc w:val="left"/>
      <w:pPr>
        <w:tabs>
          <w:tab w:val="num" w:pos="5760"/>
        </w:tabs>
        <w:ind w:left="5760" w:hanging="360"/>
      </w:pPr>
      <w:rPr>
        <w:rFonts w:ascii="Wingdings" w:hAnsi="Wingdings" w:hint="default"/>
      </w:rPr>
    </w:lvl>
    <w:lvl w:ilvl="8" w:tplc="7EECA09C" w:tentative="1">
      <w:start w:val="1"/>
      <w:numFmt w:val="bullet"/>
      <w:lvlText w:val=""/>
      <w:lvlJc w:val="left"/>
      <w:pPr>
        <w:tabs>
          <w:tab w:val="num" w:pos="6480"/>
        </w:tabs>
        <w:ind w:left="6480" w:hanging="360"/>
      </w:pPr>
      <w:rPr>
        <w:rFonts w:ascii="Wingdings" w:hAnsi="Wingdings" w:hint="default"/>
      </w:rPr>
    </w:lvl>
  </w:abstractNum>
  <w:abstractNum w:abstractNumId="3">
    <w:nsid w:val="238A10D7"/>
    <w:multiLevelType w:val="hybridMultilevel"/>
    <w:tmpl w:val="68EEE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8BC358E"/>
    <w:multiLevelType w:val="hybridMultilevel"/>
    <w:tmpl w:val="8C9A810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5567059"/>
    <w:multiLevelType w:val="hybridMultilevel"/>
    <w:tmpl w:val="B35EA7EC"/>
    <w:lvl w:ilvl="0" w:tplc="A386F5A8">
      <w:start w:val="1"/>
      <w:numFmt w:val="bullet"/>
      <w:lvlText w:val=""/>
      <w:lvlJc w:val="left"/>
      <w:pPr>
        <w:tabs>
          <w:tab w:val="num" w:pos="720"/>
        </w:tabs>
        <w:ind w:left="720" w:hanging="360"/>
      </w:pPr>
      <w:rPr>
        <w:rFonts w:ascii="Wingdings" w:hAnsi="Wingdings" w:hint="default"/>
      </w:rPr>
    </w:lvl>
    <w:lvl w:ilvl="1" w:tplc="D778B0DC" w:tentative="1">
      <w:start w:val="1"/>
      <w:numFmt w:val="bullet"/>
      <w:lvlText w:val=""/>
      <w:lvlJc w:val="left"/>
      <w:pPr>
        <w:tabs>
          <w:tab w:val="num" w:pos="1440"/>
        </w:tabs>
        <w:ind w:left="1440" w:hanging="360"/>
      </w:pPr>
      <w:rPr>
        <w:rFonts w:ascii="Wingdings" w:hAnsi="Wingdings" w:hint="default"/>
      </w:rPr>
    </w:lvl>
    <w:lvl w:ilvl="2" w:tplc="86CA8AF0" w:tentative="1">
      <w:start w:val="1"/>
      <w:numFmt w:val="bullet"/>
      <w:lvlText w:val=""/>
      <w:lvlJc w:val="left"/>
      <w:pPr>
        <w:tabs>
          <w:tab w:val="num" w:pos="2160"/>
        </w:tabs>
        <w:ind w:left="2160" w:hanging="360"/>
      </w:pPr>
      <w:rPr>
        <w:rFonts w:ascii="Wingdings" w:hAnsi="Wingdings" w:hint="default"/>
      </w:rPr>
    </w:lvl>
    <w:lvl w:ilvl="3" w:tplc="B4CEE374" w:tentative="1">
      <w:start w:val="1"/>
      <w:numFmt w:val="bullet"/>
      <w:lvlText w:val=""/>
      <w:lvlJc w:val="left"/>
      <w:pPr>
        <w:tabs>
          <w:tab w:val="num" w:pos="2880"/>
        </w:tabs>
        <w:ind w:left="2880" w:hanging="360"/>
      </w:pPr>
      <w:rPr>
        <w:rFonts w:ascii="Wingdings" w:hAnsi="Wingdings" w:hint="default"/>
      </w:rPr>
    </w:lvl>
    <w:lvl w:ilvl="4" w:tplc="9FBC7370" w:tentative="1">
      <w:start w:val="1"/>
      <w:numFmt w:val="bullet"/>
      <w:lvlText w:val=""/>
      <w:lvlJc w:val="left"/>
      <w:pPr>
        <w:tabs>
          <w:tab w:val="num" w:pos="3600"/>
        </w:tabs>
        <w:ind w:left="3600" w:hanging="360"/>
      </w:pPr>
      <w:rPr>
        <w:rFonts w:ascii="Wingdings" w:hAnsi="Wingdings" w:hint="default"/>
      </w:rPr>
    </w:lvl>
    <w:lvl w:ilvl="5" w:tplc="F1D62D6E" w:tentative="1">
      <w:start w:val="1"/>
      <w:numFmt w:val="bullet"/>
      <w:lvlText w:val=""/>
      <w:lvlJc w:val="left"/>
      <w:pPr>
        <w:tabs>
          <w:tab w:val="num" w:pos="4320"/>
        </w:tabs>
        <w:ind w:left="4320" w:hanging="360"/>
      </w:pPr>
      <w:rPr>
        <w:rFonts w:ascii="Wingdings" w:hAnsi="Wingdings" w:hint="default"/>
      </w:rPr>
    </w:lvl>
    <w:lvl w:ilvl="6" w:tplc="37D2E666" w:tentative="1">
      <w:start w:val="1"/>
      <w:numFmt w:val="bullet"/>
      <w:lvlText w:val=""/>
      <w:lvlJc w:val="left"/>
      <w:pPr>
        <w:tabs>
          <w:tab w:val="num" w:pos="5040"/>
        </w:tabs>
        <w:ind w:left="5040" w:hanging="360"/>
      </w:pPr>
      <w:rPr>
        <w:rFonts w:ascii="Wingdings" w:hAnsi="Wingdings" w:hint="default"/>
      </w:rPr>
    </w:lvl>
    <w:lvl w:ilvl="7" w:tplc="946C5B02" w:tentative="1">
      <w:start w:val="1"/>
      <w:numFmt w:val="bullet"/>
      <w:lvlText w:val=""/>
      <w:lvlJc w:val="left"/>
      <w:pPr>
        <w:tabs>
          <w:tab w:val="num" w:pos="5760"/>
        </w:tabs>
        <w:ind w:left="5760" w:hanging="360"/>
      </w:pPr>
      <w:rPr>
        <w:rFonts w:ascii="Wingdings" w:hAnsi="Wingdings" w:hint="default"/>
      </w:rPr>
    </w:lvl>
    <w:lvl w:ilvl="8" w:tplc="E730DDBA" w:tentative="1">
      <w:start w:val="1"/>
      <w:numFmt w:val="bullet"/>
      <w:lvlText w:val=""/>
      <w:lvlJc w:val="left"/>
      <w:pPr>
        <w:tabs>
          <w:tab w:val="num" w:pos="6480"/>
        </w:tabs>
        <w:ind w:left="6480" w:hanging="360"/>
      </w:pPr>
      <w:rPr>
        <w:rFonts w:ascii="Wingdings" w:hAnsi="Wingdings" w:hint="default"/>
      </w:rPr>
    </w:lvl>
  </w:abstractNum>
  <w:abstractNum w:abstractNumId="6">
    <w:nsid w:val="6BF42D10"/>
    <w:multiLevelType w:val="hybridMultilevel"/>
    <w:tmpl w:val="1ABC188E"/>
    <w:lvl w:ilvl="0" w:tplc="4F1C47FC">
      <w:start w:val="1"/>
      <w:numFmt w:val="bullet"/>
      <w:lvlText w:val="•"/>
      <w:lvlJc w:val="left"/>
      <w:pPr>
        <w:tabs>
          <w:tab w:val="num" w:pos="720"/>
        </w:tabs>
        <w:ind w:left="720" w:hanging="360"/>
      </w:pPr>
      <w:rPr>
        <w:rFonts w:ascii="Arial" w:hAnsi="Arial" w:hint="default"/>
      </w:rPr>
    </w:lvl>
    <w:lvl w:ilvl="1" w:tplc="E8909D2A" w:tentative="1">
      <w:start w:val="1"/>
      <w:numFmt w:val="bullet"/>
      <w:lvlText w:val="•"/>
      <w:lvlJc w:val="left"/>
      <w:pPr>
        <w:tabs>
          <w:tab w:val="num" w:pos="1440"/>
        </w:tabs>
        <w:ind w:left="1440" w:hanging="360"/>
      </w:pPr>
      <w:rPr>
        <w:rFonts w:ascii="Arial" w:hAnsi="Arial" w:hint="default"/>
      </w:rPr>
    </w:lvl>
    <w:lvl w:ilvl="2" w:tplc="DE0E75FA" w:tentative="1">
      <w:start w:val="1"/>
      <w:numFmt w:val="bullet"/>
      <w:lvlText w:val="•"/>
      <w:lvlJc w:val="left"/>
      <w:pPr>
        <w:tabs>
          <w:tab w:val="num" w:pos="2160"/>
        </w:tabs>
        <w:ind w:left="2160" w:hanging="360"/>
      </w:pPr>
      <w:rPr>
        <w:rFonts w:ascii="Arial" w:hAnsi="Arial" w:hint="default"/>
      </w:rPr>
    </w:lvl>
    <w:lvl w:ilvl="3" w:tplc="5E16D7D0" w:tentative="1">
      <w:start w:val="1"/>
      <w:numFmt w:val="bullet"/>
      <w:lvlText w:val="•"/>
      <w:lvlJc w:val="left"/>
      <w:pPr>
        <w:tabs>
          <w:tab w:val="num" w:pos="2880"/>
        </w:tabs>
        <w:ind w:left="2880" w:hanging="360"/>
      </w:pPr>
      <w:rPr>
        <w:rFonts w:ascii="Arial" w:hAnsi="Arial" w:hint="default"/>
      </w:rPr>
    </w:lvl>
    <w:lvl w:ilvl="4" w:tplc="051442F4" w:tentative="1">
      <w:start w:val="1"/>
      <w:numFmt w:val="bullet"/>
      <w:lvlText w:val="•"/>
      <w:lvlJc w:val="left"/>
      <w:pPr>
        <w:tabs>
          <w:tab w:val="num" w:pos="3600"/>
        </w:tabs>
        <w:ind w:left="3600" w:hanging="360"/>
      </w:pPr>
      <w:rPr>
        <w:rFonts w:ascii="Arial" w:hAnsi="Arial" w:hint="default"/>
      </w:rPr>
    </w:lvl>
    <w:lvl w:ilvl="5" w:tplc="DF1E0B4C" w:tentative="1">
      <w:start w:val="1"/>
      <w:numFmt w:val="bullet"/>
      <w:lvlText w:val="•"/>
      <w:lvlJc w:val="left"/>
      <w:pPr>
        <w:tabs>
          <w:tab w:val="num" w:pos="4320"/>
        </w:tabs>
        <w:ind w:left="4320" w:hanging="360"/>
      </w:pPr>
      <w:rPr>
        <w:rFonts w:ascii="Arial" w:hAnsi="Arial" w:hint="default"/>
      </w:rPr>
    </w:lvl>
    <w:lvl w:ilvl="6" w:tplc="E8084226" w:tentative="1">
      <w:start w:val="1"/>
      <w:numFmt w:val="bullet"/>
      <w:lvlText w:val="•"/>
      <w:lvlJc w:val="left"/>
      <w:pPr>
        <w:tabs>
          <w:tab w:val="num" w:pos="5040"/>
        </w:tabs>
        <w:ind w:left="5040" w:hanging="360"/>
      </w:pPr>
      <w:rPr>
        <w:rFonts w:ascii="Arial" w:hAnsi="Arial" w:hint="default"/>
      </w:rPr>
    </w:lvl>
    <w:lvl w:ilvl="7" w:tplc="209C7322" w:tentative="1">
      <w:start w:val="1"/>
      <w:numFmt w:val="bullet"/>
      <w:lvlText w:val="•"/>
      <w:lvlJc w:val="left"/>
      <w:pPr>
        <w:tabs>
          <w:tab w:val="num" w:pos="5760"/>
        </w:tabs>
        <w:ind w:left="5760" w:hanging="360"/>
      </w:pPr>
      <w:rPr>
        <w:rFonts w:ascii="Arial" w:hAnsi="Arial" w:hint="default"/>
      </w:rPr>
    </w:lvl>
    <w:lvl w:ilvl="8" w:tplc="82207586" w:tentative="1">
      <w:start w:val="1"/>
      <w:numFmt w:val="bullet"/>
      <w:lvlText w:val="•"/>
      <w:lvlJc w:val="left"/>
      <w:pPr>
        <w:tabs>
          <w:tab w:val="num" w:pos="6480"/>
        </w:tabs>
        <w:ind w:left="6480" w:hanging="360"/>
      </w:pPr>
      <w:rPr>
        <w:rFonts w:ascii="Arial" w:hAnsi="Arial" w:hint="default"/>
      </w:rPr>
    </w:lvl>
  </w:abstractNum>
  <w:abstractNum w:abstractNumId="7">
    <w:nsid w:val="6D4E29F7"/>
    <w:multiLevelType w:val="hybridMultilevel"/>
    <w:tmpl w:val="65444F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EF9048D"/>
    <w:multiLevelType w:val="hybridMultilevel"/>
    <w:tmpl w:val="9B4E9FDC"/>
    <w:lvl w:ilvl="0" w:tplc="64B60056">
      <w:start w:val="1"/>
      <w:numFmt w:val="bullet"/>
      <w:lvlText w:val="•"/>
      <w:lvlJc w:val="left"/>
      <w:pPr>
        <w:tabs>
          <w:tab w:val="num" w:pos="720"/>
        </w:tabs>
        <w:ind w:left="720" w:hanging="360"/>
      </w:pPr>
      <w:rPr>
        <w:rFonts w:ascii="Arial" w:hAnsi="Arial" w:hint="default"/>
      </w:rPr>
    </w:lvl>
    <w:lvl w:ilvl="1" w:tplc="2BE432FA" w:tentative="1">
      <w:start w:val="1"/>
      <w:numFmt w:val="bullet"/>
      <w:lvlText w:val="•"/>
      <w:lvlJc w:val="left"/>
      <w:pPr>
        <w:tabs>
          <w:tab w:val="num" w:pos="1440"/>
        </w:tabs>
        <w:ind w:left="1440" w:hanging="360"/>
      </w:pPr>
      <w:rPr>
        <w:rFonts w:ascii="Arial" w:hAnsi="Arial" w:hint="default"/>
      </w:rPr>
    </w:lvl>
    <w:lvl w:ilvl="2" w:tplc="1FEC236E" w:tentative="1">
      <w:start w:val="1"/>
      <w:numFmt w:val="bullet"/>
      <w:lvlText w:val="•"/>
      <w:lvlJc w:val="left"/>
      <w:pPr>
        <w:tabs>
          <w:tab w:val="num" w:pos="2160"/>
        </w:tabs>
        <w:ind w:left="2160" w:hanging="360"/>
      </w:pPr>
      <w:rPr>
        <w:rFonts w:ascii="Arial" w:hAnsi="Arial" w:hint="default"/>
      </w:rPr>
    </w:lvl>
    <w:lvl w:ilvl="3" w:tplc="7A00DCDC" w:tentative="1">
      <w:start w:val="1"/>
      <w:numFmt w:val="bullet"/>
      <w:lvlText w:val="•"/>
      <w:lvlJc w:val="left"/>
      <w:pPr>
        <w:tabs>
          <w:tab w:val="num" w:pos="2880"/>
        </w:tabs>
        <w:ind w:left="2880" w:hanging="360"/>
      </w:pPr>
      <w:rPr>
        <w:rFonts w:ascii="Arial" w:hAnsi="Arial" w:hint="default"/>
      </w:rPr>
    </w:lvl>
    <w:lvl w:ilvl="4" w:tplc="A28AF7C4" w:tentative="1">
      <w:start w:val="1"/>
      <w:numFmt w:val="bullet"/>
      <w:lvlText w:val="•"/>
      <w:lvlJc w:val="left"/>
      <w:pPr>
        <w:tabs>
          <w:tab w:val="num" w:pos="3600"/>
        </w:tabs>
        <w:ind w:left="3600" w:hanging="360"/>
      </w:pPr>
      <w:rPr>
        <w:rFonts w:ascii="Arial" w:hAnsi="Arial" w:hint="default"/>
      </w:rPr>
    </w:lvl>
    <w:lvl w:ilvl="5" w:tplc="9F12EDB8" w:tentative="1">
      <w:start w:val="1"/>
      <w:numFmt w:val="bullet"/>
      <w:lvlText w:val="•"/>
      <w:lvlJc w:val="left"/>
      <w:pPr>
        <w:tabs>
          <w:tab w:val="num" w:pos="4320"/>
        </w:tabs>
        <w:ind w:left="4320" w:hanging="360"/>
      </w:pPr>
      <w:rPr>
        <w:rFonts w:ascii="Arial" w:hAnsi="Arial" w:hint="default"/>
      </w:rPr>
    </w:lvl>
    <w:lvl w:ilvl="6" w:tplc="564AB36E" w:tentative="1">
      <w:start w:val="1"/>
      <w:numFmt w:val="bullet"/>
      <w:lvlText w:val="•"/>
      <w:lvlJc w:val="left"/>
      <w:pPr>
        <w:tabs>
          <w:tab w:val="num" w:pos="5040"/>
        </w:tabs>
        <w:ind w:left="5040" w:hanging="360"/>
      </w:pPr>
      <w:rPr>
        <w:rFonts w:ascii="Arial" w:hAnsi="Arial" w:hint="default"/>
      </w:rPr>
    </w:lvl>
    <w:lvl w:ilvl="7" w:tplc="F6EA0484" w:tentative="1">
      <w:start w:val="1"/>
      <w:numFmt w:val="bullet"/>
      <w:lvlText w:val="•"/>
      <w:lvlJc w:val="left"/>
      <w:pPr>
        <w:tabs>
          <w:tab w:val="num" w:pos="5760"/>
        </w:tabs>
        <w:ind w:left="5760" w:hanging="360"/>
      </w:pPr>
      <w:rPr>
        <w:rFonts w:ascii="Arial" w:hAnsi="Arial" w:hint="default"/>
      </w:rPr>
    </w:lvl>
    <w:lvl w:ilvl="8" w:tplc="B612780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1"/>
  </w:num>
  <w:num w:numId="4">
    <w:abstractNumId w:val="2"/>
  </w:num>
  <w:num w:numId="5">
    <w:abstractNumId w:val="5"/>
  </w:num>
  <w:num w:numId="6">
    <w:abstractNumId w:val="6"/>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436"/>
    <w:rsid w:val="00444839"/>
    <w:rsid w:val="00600436"/>
    <w:rsid w:val="006A5060"/>
    <w:rsid w:val="007A722D"/>
    <w:rsid w:val="00A40979"/>
    <w:rsid w:val="00B12092"/>
    <w:rsid w:val="00D735B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779AC0-19C3-48E2-9669-32FB89B8F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3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00436"/>
    <w:pPr>
      <w:spacing w:after="0" w:line="240" w:lineRule="auto"/>
    </w:pPr>
  </w:style>
  <w:style w:type="paragraph" w:styleId="En-tte">
    <w:name w:val="header"/>
    <w:basedOn w:val="Normal"/>
    <w:link w:val="En-tteCar"/>
    <w:uiPriority w:val="99"/>
    <w:unhideWhenUsed/>
    <w:rsid w:val="00600436"/>
    <w:pPr>
      <w:tabs>
        <w:tab w:val="center" w:pos="4536"/>
        <w:tab w:val="right" w:pos="9072"/>
      </w:tabs>
      <w:spacing w:after="0" w:line="240" w:lineRule="auto"/>
    </w:pPr>
  </w:style>
  <w:style w:type="character" w:customStyle="1" w:styleId="En-tteCar">
    <w:name w:val="En-tête Car"/>
    <w:basedOn w:val="Policepardfaut"/>
    <w:link w:val="En-tte"/>
    <w:uiPriority w:val="99"/>
    <w:rsid w:val="00600436"/>
  </w:style>
  <w:style w:type="paragraph" w:styleId="Paragraphedeliste">
    <w:name w:val="List Paragraph"/>
    <w:basedOn w:val="Normal"/>
    <w:uiPriority w:val="34"/>
    <w:qFormat/>
    <w:rsid w:val="00600436"/>
    <w:pPr>
      <w:ind w:left="720"/>
      <w:contextualSpacing/>
    </w:pPr>
  </w:style>
  <w:style w:type="paragraph" w:styleId="Pieddepage">
    <w:name w:val="footer"/>
    <w:basedOn w:val="Normal"/>
    <w:link w:val="PieddepageCar"/>
    <w:uiPriority w:val="99"/>
    <w:unhideWhenUsed/>
    <w:rsid w:val="006004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0436"/>
  </w:style>
  <w:style w:type="character" w:customStyle="1" w:styleId="fontstyle01">
    <w:name w:val="fontstyle01"/>
    <w:basedOn w:val="Policepardfaut"/>
    <w:rsid w:val="00600436"/>
    <w:rPr>
      <w:rFonts w:ascii="BookAntiqua" w:hAnsi="BookAntiqua" w:hint="default"/>
      <w:b w:val="0"/>
      <w:bCs w:val="0"/>
      <w:i w:val="0"/>
      <w:iCs w:val="0"/>
      <w:color w:val="000000"/>
      <w:sz w:val="24"/>
      <w:szCs w:val="24"/>
    </w:rPr>
  </w:style>
  <w:style w:type="table" w:styleId="Grilledutableau">
    <w:name w:val="Table Grid"/>
    <w:basedOn w:val="TableauNormal"/>
    <w:uiPriority w:val="39"/>
    <w:rsid w:val="00600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6.xml"/><Relationship Id="rId21" Type="http://schemas.openxmlformats.org/officeDocument/2006/relationships/image" Target="media/image15.png"/><Relationship Id="rId34" Type="http://schemas.openxmlformats.org/officeDocument/2006/relationships/header" Target="head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header" Target="header5.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38" Type="http://schemas.openxmlformats.org/officeDocument/2006/relationships/header" Target="head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13</Pages>
  <Words>3184</Words>
  <Characters>17516</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cp:revision>
  <dcterms:created xsi:type="dcterms:W3CDTF">2022-12-15T13:28:00Z</dcterms:created>
  <dcterms:modified xsi:type="dcterms:W3CDTF">2022-12-15T14:26:00Z</dcterms:modified>
</cp:coreProperties>
</file>