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B1B" w:rsidRDefault="00921B1B" w:rsidP="003B77CA">
      <w:pPr>
        <w:jc w:val="center"/>
        <w:rPr>
          <w:rFonts w:ascii="Times New Roman" w:hAnsi="Times New Roman" w:cs="Times New Roman"/>
          <w:b/>
          <w:sz w:val="40"/>
          <w:szCs w:val="40"/>
          <w:lang w:eastAsia="fr-FR"/>
        </w:rPr>
      </w:pPr>
    </w:p>
    <w:p w:rsidR="00E05EE8" w:rsidRPr="00E05EE8" w:rsidRDefault="004F3DEF" w:rsidP="004F3DEF">
      <w:pPr>
        <w:jc w:val="center"/>
        <w:rPr>
          <w:rFonts w:ascii="Times New Roman" w:hAnsi="Times New Roman" w:cs="Times New Roman"/>
          <w:b/>
          <w:sz w:val="40"/>
          <w:szCs w:val="40"/>
          <w:lang w:eastAsia="fr-FR"/>
        </w:rPr>
      </w:pPr>
      <w:r>
        <w:rPr>
          <w:rFonts w:ascii="Times New Roman" w:hAnsi="Times New Roman" w:cs="Times New Roman"/>
          <w:b/>
          <w:sz w:val="40"/>
          <w:szCs w:val="40"/>
          <w:lang w:eastAsia="fr-FR"/>
        </w:rPr>
        <w:t>La régulation industrielle</w:t>
      </w:r>
    </w:p>
    <w:p w:rsidR="003B77CA" w:rsidRDefault="003B77CA" w:rsidP="001A020D">
      <w:pPr>
        <w:pStyle w:val="Paragraphedeliste"/>
        <w:ind w:left="465"/>
        <w:jc w:val="both"/>
        <w:rPr>
          <w:rFonts w:ascii="Times New Roman" w:hAnsi="Times New Roman" w:cs="Times New Roman"/>
          <w:b/>
          <w:sz w:val="24"/>
          <w:szCs w:val="24"/>
          <w:lang w:eastAsia="fr-FR"/>
        </w:rPr>
      </w:pPr>
    </w:p>
    <w:p w:rsidR="003B77CA" w:rsidRDefault="003B77CA" w:rsidP="001A020D">
      <w:pPr>
        <w:pStyle w:val="Paragraphedeliste"/>
        <w:ind w:left="465"/>
        <w:jc w:val="both"/>
        <w:rPr>
          <w:rFonts w:ascii="Times New Roman" w:hAnsi="Times New Roman" w:cs="Times New Roman"/>
          <w:b/>
          <w:sz w:val="24"/>
          <w:szCs w:val="24"/>
          <w:lang w:eastAsia="fr-FR"/>
        </w:rPr>
      </w:pPr>
    </w:p>
    <w:p w:rsidR="00D31938" w:rsidRDefault="00D31938" w:rsidP="001A020D">
      <w:pPr>
        <w:pStyle w:val="Paragraphedeliste"/>
        <w:ind w:left="465"/>
        <w:jc w:val="both"/>
        <w:rPr>
          <w:rFonts w:ascii="Times New Roman" w:hAnsi="Times New Roman" w:cs="Times New Roman"/>
          <w:b/>
          <w:sz w:val="24"/>
          <w:szCs w:val="24"/>
          <w:lang w:eastAsia="fr-FR"/>
        </w:rPr>
      </w:pPr>
    </w:p>
    <w:p w:rsidR="00E05EE8" w:rsidRPr="00144EC3" w:rsidRDefault="005710DA" w:rsidP="00FA430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fr-FR"/>
        </w:rPr>
      </w:pPr>
      <w:r w:rsidRPr="00144EC3">
        <w:rPr>
          <w:rFonts w:ascii="Times New Roman" w:hAnsi="Times New Roman" w:cs="Times New Roman"/>
          <w:b/>
          <w:sz w:val="28"/>
          <w:szCs w:val="28"/>
          <w:lang w:eastAsia="fr-FR"/>
        </w:rPr>
        <w:t>I.</w:t>
      </w:r>
      <w:r w:rsidR="001A020D" w:rsidRPr="00144EC3">
        <w:rPr>
          <w:rFonts w:ascii="Times New Roman" w:hAnsi="Times New Roman" w:cs="Times New Roman"/>
          <w:b/>
          <w:sz w:val="28"/>
          <w:szCs w:val="28"/>
          <w:lang w:eastAsia="fr-FR"/>
        </w:rPr>
        <w:t>1</w:t>
      </w:r>
      <w:r w:rsidR="00E05EE8" w:rsidRPr="00144EC3">
        <w:rPr>
          <w:rFonts w:ascii="Times New Roman" w:hAnsi="Times New Roman" w:cs="Times New Roman"/>
          <w:sz w:val="28"/>
          <w:szCs w:val="28"/>
          <w:lang w:eastAsia="fr-FR"/>
        </w:rPr>
        <w:t xml:space="preserve"> </w:t>
      </w:r>
      <w:r w:rsidR="00D95168" w:rsidRPr="00144EC3">
        <w:rPr>
          <w:rFonts w:ascii="Times New Roman" w:hAnsi="Times New Roman" w:cs="Times New Roman"/>
          <w:b/>
          <w:sz w:val="28"/>
          <w:szCs w:val="28"/>
          <w:lang w:eastAsia="fr-FR"/>
        </w:rPr>
        <w:t>Introduction </w:t>
      </w:r>
    </w:p>
    <w:p w:rsidR="00D95168" w:rsidRPr="00144EC3" w:rsidRDefault="00005FB0" w:rsidP="009A2A88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lang w:eastAsia="fr-FR"/>
        </w:rPr>
      </w:pPr>
      <w:r w:rsidRPr="001F56D2">
        <w:rPr>
          <w:rFonts w:ascii="Times New Roman" w:hAnsi="Times New Roman"/>
          <w:sz w:val="24"/>
          <w:szCs w:val="24"/>
        </w:rPr>
        <w:t xml:space="preserve">Au cours de ces deux dernières décennies, la commande </w:t>
      </w:r>
      <w:r>
        <w:rPr>
          <w:rFonts w:ascii="Times New Roman" w:hAnsi="Times New Roman"/>
          <w:sz w:val="24"/>
          <w:szCs w:val="24"/>
        </w:rPr>
        <w:t>d</w:t>
      </w:r>
      <w:r w:rsidRPr="001F56D2">
        <w:rPr>
          <w:rFonts w:ascii="Times New Roman" w:hAnsi="Times New Roman"/>
          <w:sz w:val="24"/>
          <w:szCs w:val="24"/>
        </w:rPr>
        <w:t>es procédés</w:t>
      </w:r>
      <w:r>
        <w:rPr>
          <w:rFonts w:ascii="Times New Roman" w:hAnsi="Times New Roman"/>
          <w:sz w:val="24"/>
          <w:szCs w:val="24"/>
        </w:rPr>
        <w:t xml:space="preserve"> industriels a connu</w:t>
      </w:r>
      <w:r w:rsidRPr="00FF1E83">
        <w:rPr>
          <w:rFonts w:ascii="Times New Roman" w:hAnsi="Times New Roman"/>
          <w:sz w:val="24"/>
          <w:szCs w:val="24"/>
        </w:rPr>
        <w:t xml:space="preserve"> un développement considérable. Bien que le</w:t>
      </w:r>
      <w:r w:rsidRPr="001F56D2">
        <w:rPr>
          <w:rFonts w:ascii="Times New Roman" w:hAnsi="Times New Roman"/>
          <w:sz w:val="24"/>
          <w:szCs w:val="24"/>
        </w:rPr>
        <w:t xml:space="preserve"> principe de la régulation trouve un champ d’application plus étendu et </w:t>
      </w:r>
      <w:r w:rsidRPr="00DD5BDC">
        <w:rPr>
          <w:rFonts w:ascii="Times New Roman" w:hAnsi="Times New Roman"/>
          <w:sz w:val="24"/>
          <w:szCs w:val="24"/>
        </w:rPr>
        <w:t>diversifié, on peut le ramener à la simple définition d’un mécanisme qui permet de maintenir automat</w:t>
      </w:r>
      <w:r w:rsidRPr="001F56D2">
        <w:rPr>
          <w:rFonts w:ascii="Times New Roman" w:hAnsi="Times New Roman"/>
          <w:sz w:val="24"/>
          <w:szCs w:val="24"/>
        </w:rPr>
        <w:t>iquement un état</w:t>
      </w:r>
      <w:r>
        <w:rPr>
          <w:rFonts w:ascii="Times New Roman" w:hAnsi="Times New Roman"/>
          <w:sz w:val="24"/>
          <w:szCs w:val="24"/>
        </w:rPr>
        <w:t xml:space="preserve"> stable en dépit de l’action des </w:t>
      </w:r>
      <w:r w:rsidRPr="001F56D2">
        <w:rPr>
          <w:rFonts w:ascii="Times New Roman" w:hAnsi="Times New Roman"/>
          <w:sz w:val="24"/>
          <w:szCs w:val="24"/>
        </w:rPr>
        <w:t>perturbations externes</w:t>
      </w:r>
      <w:r w:rsidR="00497D31">
        <w:rPr>
          <w:rFonts w:ascii="Times New Roman" w:hAnsi="Times New Roman"/>
          <w:sz w:val="24"/>
          <w:szCs w:val="24"/>
        </w:rPr>
        <w:t xml:space="preserve"> [4]</w:t>
      </w:r>
      <w:r w:rsidRPr="001F56D2">
        <w:rPr>
          <w:rFonts w:ascii="Times New Roman" w:hAnsi="Times New Roman"/>
          <w:sz w:val="24"/>
          <w:szCs w:val="24"/>
        </w:rPr>
        <w:t>.</w:t>
      </w:r>
      <w:r w:rsidR="001C2F3F" w:rsidRPr="00144EC3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r w:rsidR="001E02B6" w:rsidRPr="00144EC3">
        <w:rPr>
          <w:rFonts w:ascii="Times New Roman" w:hAnsi="Times New Roman" w:cs="Times New Roman"/>
          <w:sz w:val="24"/>
          <w:szCs w:val="24"/>
          <w:lang w:eastAsia="fr-FR"/>
        </w:rPr>
        <w:t xml:space="preserve">  </w:t>
      </w:r>
      <w:r w:rsidR="00D95168" w:rsidRPr="00144EC3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:rsidR="001A020D" w:rsidRPr="00144EC3" w:rsidRDefault="001A020D" w:rsidP="001A020D">
      <w:pPr>
        <w:spacing w:after="0"/>
        <w:ind w:right="-2"/>
        <w:rPr>
          <w:rFonts w:ascii="Times New Roman" w:hAnsi="Times New Roman" w:cs="Times New Roman"/>
          <w:b/>
          <w:sz w:val="24"/>
          <w:szCs w:val="24"/>
          <w:lang w:eastAsia="fr-FR"/>
        </w:rPr>
      </w:pPr>
    </w:p>
    <w:p w:rsidR="001A020D" w:rsidRPr="00144EC3" w:rsidRDefault="005710DA" w:rsidP="00FA430C">
      <w:pPr>
        <w:rPr>
          <w:rFonts w:ascii="Times New Roman" w:hAnsi="Times New Roman" w:cs="Times New Roman"/>
          <w:b/>
          <w:sz w:val="28"/>
          <w:szCs w:val="28"/>
          <w:lang w:eastAsia="fr-FR"/>
        </w:rPr>
      </w:pPr>
      <w:r w:rsidRPr="00144EC3">
        <w:rPr>
          <w:rFonts w:ascii="Times New Roman" w:hAnsi="Times New Roman" w:cs="Times New Roman"/>
          <w:b/>
          <w:sz w:val="28"/>
          <w:szCs w:val="28"/>
          <w:lang w:eastAsia="fr-FR"/>
        </w:rPr>
        <w:t>I.</w:t>
      </w:r>
      <w:r w:rsidR="001A020D" w:rsidRPr="00144EC3">
        <w:rPr>
          <w:rFonts w:ascii="Times New Roman" w:hAnsi="Times New Roman" w:cs="Times New Roman"/>
          <w:b/>
          <w:sz w:val="28"/>
          <w:szCs w:val="28"/>
          <w:lang w:eastAsia="fr-FR"/>
        </w:rPr>
        <w:t>2</w:t>
      </w:r>
      <w:r w:rsidR="001A020D" w:rsidRPr="00144EC3">
        <w:rPr>
          <w:rFonts w:ascii="Times New Roman" w:hAnsi="Times New Roman" w:cs="Times New Roman"/>
          <w:sz w:val="28"/>
          <w:szCs w:val="28"/>
          <w:lang w:eastAsia="fr-FR"/>
        </w:rPr>
        <w:t xml:space="preserve"> </w:t>
      </w:r>
      <w:r w:rsidR="002C1329">
        <w:rPr>
          <w:rFonts w:ascii="Times New Roman" w:hAnsi="Times New Roman" w:cs="Times New Roman"/>
          <w:b/>
          <w:sz w:val="28"/>
          <w:szCs w:val="28"/>
          <w:lang w:eastAsia="fr-FR"/>
        </w:rPr>
        <w:t xml:space="preserve"> Boucle de régulation</w:t>
      </w:r>
      <w:r w:rsidR="00692271" w:rsidRPr="00144EC3">
        <w:rPr>
          <w:rFonts w:ascii="Times New Roman" w:hAnsi="Times New Roman" w:cs="Times New Roman"/>
          <w:b/>
          <w:sz w:val="28"/>
          <w:szCs w:val="28"/>
          <w:lang w:eastAsia="fr-FR"/>
        </w:rPr>
        <w:t> </w:t>
      </w:r>
    </w:p>
    <w:p w:rsidR="001A020D" w:rsidRDefault="00005FB0" w:rsidP="00005FB0">
      <w:pPr>
        <w:spacing w:after="0" w:line="360" w:lineRule="auto"/>
        <w:ind w:right="-2" w:firstLine="284"/>
        <w:jc w:val="both"/>
        <w:rPr>
          <w:rFonts w:ascii="Times New Roman" w:hAnsi="Times New Roman" w:cs="Times New Roman"/>
          <w:sz w:val="24"/>
        </w:rPr>
      </w:pPr>
      <w:r w:rsidRPr="00DD5BDC">
        <w:rPr>
          <w:rFonts w:ascii="Times New Roman" w:hAnsi="Times New Roman" w:cs="Times New Roman"/>
          <w:sz w:val="24"/>
        </w:rPr>
        <w:t xml:space="preserve">La </w:t>
      </w:r>
      <w:r w:rsidRPr="00DD5BDC">
        <w:rPr>
          <w:rFonts w:ascii="Times New Roman" w:hAnsi="Times New Roman" w:cs="Times New Roman"/>
          <w:iCs/>
          <w:sz w:val="24"/>
        </w:rPr>
        <w:t xml:space="preserve">régulation </w:t>
      </w:r>
      <w:r w:rsidRPr="00DD5BDC">
        <w:rPr>
          <w:rFonts w:ascii="Times New Roman" w:hAnsi="Times New Roman" w:cs="Times New Roman"/>
          <w:sz w:val="24"/>
        </w:rPr>
        <w:t xml:space="preserve">constitue l’étape délicate de la </w:t>
      </w:r>
      <w:r w:rsidRPr="00DD5BDC">
        <w:rPr>
          <w:rFonts w:ascii="Times New Roman" w:hAnsi="Times New Roman" w:cs="Times New Roman"/>
          <w:iCs/>
          <w:sz w:val="24"/>
        </w:rPr>
        <w:t xml:space="preserve">réflexion </w:t>
      </w:r>
      <w:r w:rsidRPr="00DD5BDC">
        <w:rPr>
          <w:rFonts w:ascii="Times New Roman" w:hAnsi="Times New Roman" w:cs="Times New Roman"/>
          <w:sz w:val="24"/>
        </w:rPr>
        <w:t xml:space="preserve">du contrôle industriel puisqu’elle doit garantir un fonctionnement du processus conforme à l’objectif fixé. Or, lorsqu’un écart par rapport à cet objectif survient, la régulation doit annuler ou amoindrir cet écart en suivant les lois d’évolution du procédé définies par le concepteur sous l’influence des grandeurs </w:t>
      </w:r>
      <w:r w:rsidRPr="003B6A54">
        <w:rPr>
          <w:rFonts w:ascii="Times New Roman" w:hAnsi="Times New Roman" w:cs="Times New Roman"/>
          <w:sz w:val="24"/>
        </w:rPr>
        <w:t>perturbatrices [1]. L</w:t>
      </w:r>
      <w:r>
        <w:rPr>
          <w:rFonts w:ascii="Times New Roman" w:hAnsi="Times New Roman" w:cs="Times New Roman"/>
          <w:sz w:val="24"/>
        </w:rPr>
        <w:t xml:space="preserve">a Figure I.1 </w:t>
      </w:r>
      <w:r w:rsidR="002C1329">
        <w:rPr>
          <w:rFonts w:ascii="Times New Roman" w:hAnsi="Times New Roman" w:cs="Times New Roman"/>
          <w:sz w:val="24"/>
        </w:rPr>
        <w:t xml:space="preserve">illustre </w:t>
      </w:r>
      <w:r w:rsidRPr="00DD5BDC">
        <w:rPr>
          <w:rFonts w:ascii="Times New Roman" w:hAnsi="Times New Roman" w:cs="Times New Roman"/>
          <w:sz w:val="24"/>
        </w:rPr>
        <w:t>une boucle de régulation avec ses composant</w:t>
      </w:r>
      <w:r>
        <w:rPr>
          <w:rFonts w:ascii="Times New Roman" w:hAnsi="Times New Roman" w:cs="Times New Roman"/>
          <w:sz w:val="24"/>
        </w:rPr>
        <w:t>e</w:t>
      </w:r>
      <w:r w:rsidRPr="00DD5BDC">
        <w:rPr>
          <w:rFonts w:ascii="Times New Roman" w:hAnsi="Times New Roman" w:cs="Times New Roman"/>
          <w:sz w:val="24"/>
        </w:rPr>
        <w:t>s.</w:t>
      </w:r>
    </w:p>
    <w:p w:rsidR="00005FB0" w:rsidRDefault="00005FB0" w:rsidP="00005FB0">
      <w:pPr>
        <w:spacing w:after="0" w:line="360" w:lineRule="auto"/>
        <w:ind w:right="-2" w:firstLine="284"/>
        <w:jc w:val="both"/>
        <w:rPr>
          <w:rFonts w:ascii="Times New Roman" w:hAnsi="Times New Roman" w:cs="Times New Roman"/>
          <w:sz w:val="24"/>
        </w:rPr>
      </w:pPr>
    </w:p>
    <w:p w:rsidR="00005FB0" w:rsidRPr="00144EC3" w:rsidRDefault="00005FB0" w:rsidP="002C1329">
      <w:pPr>
        <w:spacing w:after="0" w:line="360" w:lineRule="auto"/>
        <w:ind w:right="-2" w:firstLine="284"/>
        <w:jc w:val="center"/>
        <w:rPr>
          <w:rFonts w:ascii="Times New Roman" w:hAnsi="Times New Roman" w:cs="Times New Roman"/>
          <w:sz w:val="24"/>
          <w:szCs w:val="24"/>
          <w:lang w:eastAsia="fr-FR"/>
        </w:rPr>
      </w:pPr>
      <w:r w:rsidRPr="00005FB0">
        <w:rPr>
          <w:rFonts w:ascii="Times New Roman" w:hAnsi="Times New Roman" w:cs="Times New Roman"/>
          <w:noProof/>
          <w:sz w:val="24"/>
          <w:lang w:eastAsia="fr-FR"/>
        </w:rPr>
        <w:drawing>
          <wp:inline distT="0" distB="0" distL="0" distR="0">
            <wp:extent cx="5555523" cy="1712068"/>
            <wp:effectExtent l="19050" t="0" r="7077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170" cy="171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05FB0" w:rsidRPr="00E02E62" w:rsidRDefault="00005FB0" w:rsidP="002C132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I.1</w:t>
      </w:r>
      <w:r w:rsidRPr="00E02E6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Schéma d’une </w:t>
      </w:r>
      <w:r w:rsidRPr="00005FB0">
        <w:rPr>
          <w:rFonts w:ascii="Times New Roman" w:hAnsi="Times New Roman"/>
          <w:sz w:val="24"/>
          <w:szCs w:val="24"/>
        </w:rPr>
        <w:t>boucle de régulation simple</w:t>
      </w:r>
      <w:r>
        <w:rPr>
          <w:rFonts w:ascii="Times New Roman" w:hAnsi="Times New Roman"/>
          <w:sz w:val="24"/>
          <w:szCs w:val="24"/>
        </w:rPr>
        <w:t>.</w:t>
      </w:r>
    </w:p>
    <w:p w:rsidR="001A020D" w:rsidRDefault="001A020D" w:rsidP="00D95168">
      <w:pPr>
        <w:spacing w:after="0"/>
        <w:ind w:right="-2" w:firstLine="142"/>
        <w:rPr>
          <w:rFonts w:ascii="Times New Roman" w:hAnsi="Times New Roman" w:cs="Times New Roman"/>
          <w:b/>
          <w:sz w:val="24"/>
          <w:szCs w:val="24"/>
          <w:lang w:eastAsia="fr-FR"/>
        </w:rPr>
      </w:pPr>
    </w:p>
    <w:p w:rsidR="00A04DEF" w:rsidRDefault="00A04DEF" w:rsidP="00D95168">
      <w:pPr>
        <w:spacing w:after="0"/>
        <w:ind w:right="-2" w:firstLine="142"/>
        <w:rPr>
          <w:rFonts w:ascii="Times New Roman" w:hAnsi="Times New Roman" w:cs="Times New Roman"/>
          <w:b/>
          <w:sz w:val="24"/>
          <w:szCs w:val="24"/>
          <w:lang w:eastAsia="fr-FR"/>
        </w:rPr>
      </w:pPr>
    </w:p>
    <w:p w:rsidR="00A04DEF" w:rsidRDefault="00A04DEF" w:rsidP="00D95168">
      <w:pPr>
        <w:spacing w:after="0"/>
        <w:ind w:right="-2" w:firstLine="142"/>
        <w:rPr>
          <w:rFonts w:ascii="Times New Roman" w:hAnsi="Times New Roman" w:cs="Times New Roman"/>
          <w:b/>
          <w:sz w:val="24"/>
          <w:szCs w:val="24"/>
          <w:lang w:eastAsia="fr-FR"/>
        </w:rPr>
      </w:pPr>
    </w:p>
    <w:p w:rsidR="00A73E69" w:rsidRDefault="00A73E69" w:rsidP="00D95168">
      <w:pPr>
        <w:spacing w:after="0"/>
        <w:ind w:right="-2" w:firstLine="142"/>
        <w:rPr>
          <w:rFonts w:ascii="Times New Roman" w:hAnsi="Times New Roman" w:cs="Times New Roman"/>
          <w:b/>
          <w:sz w:val="24"/>
          <w:szCs w:val="24"/>
          <w:lang w:eastAsia="fr-FR"/>
        </w:rPr>
      </w:pPr>
    </w:p>
    <w:p w:rsidR="00A73E69" w:rsidRDefault="00A73E69" w:rsidP="00D95168">
      <w:pPr>
        <w:spacing w:after="0"/>
        <w:ind w:right="-2" w:firstLine="142"/>
        <w:rPr>
          <w:rFonts w:ascii="Times New Roman" w:hAnsi="Times New Roman" w:cs="Times New Roman"/>
          <w:b/>
          <w:sz w:val="24"/>
          <w:szCs w:val="24"/>
          <w:lang w:eastAsia="fr-FR"/>
        </w:rPr>
      </w:pPr>
    </w:p>
    <w:p w:rsidR="00A73E69" w:rsidRDefault="00A73E69" w:rsidP="00D95168">
      <w:pPr>
        <w:spacing w:after="0"/>
        <w:ind w:right="-2" w:firstLine="142"/>
        <w:rPr>
          <w:rFonts w:ascii="Times New Roman" w:hAnsi="Times New Roman" w:cs="Times New Roman"/>
          <w:b/>
          <w:sz w:val="24"/>
          <w:szCs w:val="24"/>
          <w:lang w:eastAsia="fr-FR"/>
        </w:rPr>
      </w:pPr>
    </w:p>
    <w:p w:rsidR="00222959" w:rsidRDefault="00222959" w:rsidP="00FA430C">
      <w:pPr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lastRenderedPageBreak/>
        <w:t>I.2.1</w:t>
      </w:r>
      <w:r w:rsidRPr="00700257">
        <w:rPr>
          <w:rFonts w:asciiTheme="majorBidi" w:hAnsiTheme="majorBidi" w:cstheme="majorBidi"/>
          <w:b/>
          <w:bCs/>
          <w:sz w:val="26"/>
          <w:szCs w:val="26"/>
        </w:rPr>
        <w:t xml:space="preserve"> Choix de la régulation</w:t>
      </w:r>
    </w:p>
    <w:p w:rsidR="00222959" w:rsidRDefault="00222959" w:rsidP="009F30F5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 fonction de transfert d’un </w:t>
      </w:r>
      <w:r w:rsidRPr="003276E3">
        <w:rPr>
          <w:rFonts w:ascii="Times New Roman" w:hAnsi="Times New Roman"/>
          <w:sz w:val="24"/>
          <w:szCs w:val="24"/>
        </w:rPr>
        <w:t>proces</w:t>
      </w:r>
      <w:r>
        <w:rPr>
          <w:rFonts w:ascii="Times New Roman" w:hAnsi="Times New Roman"/>
          <w:sz w:val="24"/>
          <w:szCs w:val="24"/>
        </w:rPr>
        <w:t>sus représenté</w:t>
      </w:r>
      <w:r w:rsidRPr="003276E3">
        <w:rPr>
          <w:rFonts w:ascii="Times New Roman" w:hAnsi="Times New Roman"/>
          <w:sz w:val="24"/>
          <w:szCs w:val="24"/>
        </w:rPr>
        <w:t xml:space="preserve"> par </w:t>
      </w:r>
      <w:r>
        <w:rPr>
          <w:rFonts w:ascii="Times New Roman" w:hAnsi="Times New Roman"/>
          <w:sz w:val="24"/>
          <w:szCs w:val="24"/>
        </w:rPr>
        <w:t>un</w:t>
      </w:r>
      <w:r w:rsidRPr="003276E3">
        <w:rPr>
          <w:rFonts w:ascii="Times New Roman" w:hAnsi="Times New Roman"/>
          <w:sz w:val="24"/>
          <w:szCs w:val="24"/>
        </w:rPr>
        <w:t xml:space="preserve"> modèle du premier ordre </w:t>
      </w:r>
      <w:r>
        <w:rPr>
          <w:rFonts w:ascii="Times New Roman" w:hAnsi="Times New Roman"/>
          <w:sz w:val="24"/>
          <w:szCs w:val="24"/>
        </w:rPr>
        <w:t>retardé est exprimée par la relation</w:t>
      </w:r>
      <w:r w:rsidRPr="003276E3">
        <w:rPr>
          <w:rFonts w:ascii="Times New Roman" w:hAnsi="Times New Roman"/>
          <w:sz w:val="24"/>
          <w:szCs w:val="24"/>
        </w:rPr>
        <w:t>:</w:t>
      </w:r>
    </w:p>
    <w:p w:rsidR="00222959" w:rsidRDefault="00222959" w:rsidP="00222959">
      <w:pPr>
        <w:autoSpaceDE w:val="0"/>
        <w:autoSpaceDN w:val="0"/>
        <w:adjustRightInd w:val="0"/>
        <w:spacing w:after="0" w:line="360" w:lineRule="auto"/>
        <w:ind w:right="425" w:firstLine="284"/>
        <w:jc w:val="both"/>
        <w:rPr>
          <w:rFonts w:ascii="Times New Roman" w:hAnsi="Times New Roman"/>
          <w:sz w:val="24"/>
          <w:szCs w:val="24"/>
        </w:rPr>
      </w:pPr>
    </w:p>
    <w:p w:rsidR="00222959" w:rsidRPr="00222959" w:rsidRDefault="00222959" w:rsidP="00222959">
      <w:pPr>
        <w:jc w:val="right"/>
        <w:rPr>
          <w:rFonts w:ascii="Times New Roman" w:hAnsi="Times New Roman" w:cs="Times New Roman"/>
        </w:rPr>
      </w:pPr>
      <m:oMath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H</m:t>
        </m:r>
        <m:d>
          <m:d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s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X(s)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Y(s)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ks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1+Ts</m:t>
            </m:r>
          </m:den>
        </m:f>
        <m:sSup>
          <m:sSup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</w:rPr>
              <m:t>τs</m:t>
            </m:r>
          </m:sup>
        </m:sSup>
      </m:oMath>
      <w:r w:rsidRPr="00F90C1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</w:t>
      </w:r>
      <w:r w:rsidRPr="00222959">
        <w:rPr>
          <w:rFonts w:ascii="Times New Roman" w:eastAsiaTheme="minorEastAsia" w:hAnsi="Times New Roman" w:cs="Times New Roman"/>
          <w:sz w:val="24"/>
          <w:szCs w:val="24"/>
        </w:rPr>
        <w:t>(I.1</w:t>
      </w:r>
      <w:r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C62669" w:rsidRDefault="00C62669" w:rsidP="00C62669">
      <w:pPr>
        <w:spacing w:after="0" w:line="360" w:lineRule="auto"/>
        <w:ind w:firstLine="284"/>
        <w:jc w:val="both"/>
        <w:rPr>
          <w:rStyle w:val="a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</w:rPr>
      </w:pPr>
      <w:r w:rsidRPr="0094551A">
        <w:rPr>
          <w:rStyle w:val="a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</w:rPr>
        <w:t>Le problème de synthèse d’un correcteur n’est plus alors qu’un p</w:t>
      </w:r>
      <w:r>
        <w:rPr>
          <w:rStyle w:val="a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</w:rPr>
        <w:t>roblème de réglage des actions</w:t>
      </w:r>
      <w:r w:rsidRPr="0094551A">
        <w:rPr>
          <w:rStyle w:val="a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</w:rPr>
        <w:t xml:space="preserve"> proportionnelle, intégrale et dérivée. </w:t>
      </w:r>
      <w:r>
        <w:rPr>
          <w:rStyle w:val="a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</w:rPr>
        <w:t>Parmi les approches de synthèse, on distingue les méthodes suivantes :</w:t>
      </w:r>
    </w:p>
    <w:p w:rsidR="00C62669" w:rsidRDefault="00C62669" w:rsidP="00C62669">
      <w:pPr>
        <w:spacing w:after="0" w:line="360" w:lineRule="auto"/>
        <w:ind w:firstLine="284"/>
        <w:jc w:val="both"/>
        <w:rPr>
          <w:rStyle w:val="a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</w:rPr>
      </w:pPr>
    </w:p>
    <w:p w:rsidR="00C62669" w:rsidRPr="001F56D2" w:rsidRDefault="00C62669" w:rsidP="00C62669">
      <w:pPr>
        <w:pStyle w:val="Paragraphedeliste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Méthode</w:t>
      </w:r>
      <w:r w:rsidRPr="00D165C2">
        <w:rPr>
          <w:rFonts w:ascii="Times New Roman" w:hAnsi="Times New Roman"/>
          <w:sz w:val="24"/>
          <w:szCs w:val="24"/>
        </w:rPr>
        <w:t xml:space="preserve"> de</w:t>
      </w:r>
      <w:r>
        <w:rPr>
          <w:rFonts w:ascii="Times New Roman" w:hAnsi="Times New Roman"/>
          <w:sz w:val="24"/>
          <w:szCs w:val="24"/>
        </w:rPr>
        <w:t xml:space="preserve"> Ziegler-Nichols. </w:t>
      </w:r>
    </w:p>
    <w:p w:rsidR="00C62669" w:rsidRPr="0094551A" w:rsidRDefault="00C62669" w:rsidP="00C62669">
      <w:pPr>
        <w:pStyle w:val="Paragraphedeliste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Pr="0094551A">
        <w:rPr>
          <w:rFonts w:ascii="Times New Roman" w:hAnsi="Times New Roman"/>
          <w:sz w:val="24"/>
          <w:szCs w:val="24"/>
        </w:rPr>
        <w:t xml:space="preserve">éthode de </w:t>
      </w:r>
      <w:r>
        <w:rPr>
          <w:rFonts w:ascii="Times New Roman" w:hAnsi="Times New Roman"/>
          <w:sz w:val="24"/>
          <w:szCs w:val="24"/>
        </w:rPr>
        <w:t>Broida.</w:t>
      </w:r>
    </w:p>
    <w:p w:rsidR="00222959" w:rsidRPr="005F1ABC" w:rsidRDefault="00C62669" w:rsidP="009A2A88">
      <w:pPr>
        <w:pStyle w:val="Paragraphedeliste"/>
        <w:numPr>
          <w:ilvl w:val="0"/>
          <w:numId w:val="47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</w:t>
      </w:r>
      <w:r w:rsidRPr="0094551A">
        <w:rPr>
          <w:rFonts w:asciiTheme="majorBidi" w:hAnsiTheme="majorBidi" w:cstheme="majorBidi"/>
          <w:sz w:val="24"/>
          <w:szCs w:val="24"/>
        </w:rPr>
        <w:t>éthode de Cohn et Coon.</w:t>
      </w:r>
    </w:p>
    <w:p w:rsidR="005F1ABC" w:rsidRDefault="005F1ABC" w:rsidP="005F1A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F1ABC" w:rsidRDefault="005F1ABC" w:rsidP="00FA430C">
      <w:pPr>
        <w:tabs>
          <w:tab w:val="left" w:pos="1500"/>
        </w:tabs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I.2.1.1 </w:t>
      </w:r>
      <w:r w:rsidRPr="00700257">
        <w:rPr>
          <w:rFonts w:asciiTheme="majorBidi" w:hAnsiTheme="majorBidi" w:cstheme="majorBidi"/>
          <w:b/>
          <w:bCs/>
          <w:sz w:val="24"/>
          <w:szCs w:val="24"/>
        </w:rPr>
        <w:t xml:space="preserve">La méthode de </w:t>
      </w:r>
      <w:r>
        <w:rPr>
          <w:rFonts w:asciiTheme="majorBidi" w:hAnsiTheme="majorBidi" w:cstheme="majorBidi"/>
          <w:b/>
          <w:bCs/>
          <w:sz w:val="24"/>
          <w:szCs w:val="24"/>
        </w:rPr>
        <w:t>Broida</w:t>
      </w:r>
    </w:p>
    <w:p w:rsidR="005F1ABC" w:rsidRDefault="005F1ABC" w:rsidP="001E3DE5">
      <w:pPr>
        <w:spacing w:after="0" w:line="360" w:lineRule="auto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631AB5">
        <w:rPr>
          <w:rFonts w:asciiTheme="majorBidi" w:hAnsiTheme="majorBidi" w:cstheme="majorBidi"/>
          <w:sz w:val="24"/>
          <w:szCs w:val="24"/>
        </w:rPr>
        <w:t>Le réglage se fait à partir d’un essai en boucle ouverte et permet de régler le co</w:t>
      </w:r>
      <w:r>
        <w:rPr>
          <w:rFonts w:asciiTheme="majorBidi" w:hAnsiTheme="majorBidi" w:cstheme="majorBidi"/>
          <w:sz w:val="24"/>
          <w:szCs w:val="24"/>
        </w:rPr>
        <w:t xml:space="preserve">rrecteur </w:t>
      </w:r>
      <w:r w:rsidRPr="00631AB5">
        <w:rPr>
          <w:rFonts w:asciiTheme="majorBidi" w:hAnsiTheme="majorBidi" w:cstheme="majorBidi"/>
          <w:sz w:val="24"/>
          <w:szCs w:val="24"/>
        </w:rPr>
        <w:t>selon que le système bouclé travaille en régulation ou en poursuite</w:t>
      </w:r>
      <w:r>
        <w:rPr>
          <w:rFonts w:asciiTheme="majorBidi" w:hAnsiTheme="majorBidi" w:cstheme="majorBidi"/>
          <w:sz w:val="24"/>
          <w:szCs w:val="24"/>
        </w:rPr>
        <w:t>.</w:t>
      </w:r>
      <w:r w:rsidR="009155A4">
        <w:rPr>
          <w:rFonts w:asciiTheme="majorBidi" w:hAnsiTheme="majorBidi" w:cstheme="majorBidi"/>
          <w:sz w:val="24"/>
          <w:szCs w:val="24"/>
        </w:rPr>
        <w:t xml:space="preserve"> Le calcul des paramètres de réglage est indiqué dans le Tableau I.1.</w:t>
      </w:r>
    </w:p>
    <w:p w:rsidR="00E350BD" w:rsidRDefault="00E350BD" w:rsidP="001E3DE5">
      <w:pPr>
        <w:spacing w:after="0" w:line="360" w:lineRule="auto"/>
        <w:ind w:firstLine="284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jc w:val="center"/>
        <w:tblInd w:w="108" w:type="dxa"/>
        <w:tblLook w:val="04A0"/>
      </w:tblPr>
      <w:tblGrid>
        <w:gridCol w:w="2552"/>
        <w:gridCol w:w="6050"/>
      </w:tblGrid>
      <w:tr w:rsidR="00E350BD" w:rsidTr="00E350BD">
        <w:trPr>
          <w:trHeight w:val="503"/>
          <w:jc w:val="center"/>
        </w:trPr>
        <w:tc>
          <w:tcPr>
            <w:tcW w:w="2552" w:type="dxa"/>
            <w:vAlign w:val="center"/>
          </w:tcPr>
          <w:p w:rsidR="00E350BD" w:rsidRPr="00F1270E" w:rsidRDefault="00E350BD" w:rsidP="00E350BD">
            <w:pPr>
              <w:tabs>
                <w:tab w:val="left" w:pos="150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27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Régulateur</w:t>
            </w:r>
          </w:p>
        </w:tc>
        <w:tc>
          <w:tcPr>
            <w:tcW w:w="6050" w:type="dxa"/>
            <w:vAlign w:val="center"/>
          </w:tcPr>
          <w:p w:rsidR="00E350BD" w:rsidRPr="00F1270E" w:rsidRDefault="00E350BD" w:rsidP="00E350BD">
            <w:pPr>
              <w:tabs>
                <w:tab w:val="left" w:pos="150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Paramètres de réglage</w:t>
            </w:r>
          </w:p>
        </w:tc>
      </w:tr>
      <w:tr w:rsidR="00E350BD" w:rsidTr="00E350BD">
        <w:trPr>
          <w:trHeight w:val="606"/>
          <w:jc w:val="center"/>
        </w:trPr>
        <w:tc>
          <w:tcPr>
            <w:tcW w:w="2552" w:type="dxa"/>
            <w:vAlign w:val="center"/>
          </w:tcPr>
          <w:p w:rsidR="00E350BD" w:rsidRPr="00E350BD" w:rsidRDefault="00E350BD" w:rsidP="00E350BD">
            <w:pPr>
              <w:tabs>
                <w:tab w:val="left" w:pos="1500"/>
              </w:tabs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350BD">
              <w:rPr>
                <w:rFonts w:asciiTheme="majorBidi" w:hAnsiTheme="majorBidi" w:cstheme="majorBidi"/>
                <w:bCs/>
                <w:sz w:val="24"/>
                <w:szCs w:val="24"/>
              </w:rPr>
              <w:t>P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roportionnel</w:t>
            </w:r>
          </w:p>
        </w:tc>
        <w:tc>
          <w:tcPr>
            <w:tcW w:w="6050" w:type="dxa"/>
          </w:tcPr>
          <w:p w:rsidR="00E350BD" w:rsidRPr="00F1270E" w:rsidRDefault="00E350BD" w:rsidP="00E350BD">
            <w:pPr>
              <w:tabs>
                <w:tab w:val="left" w:pos="150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E350BD" w:rsidTr="00E350BD">
        <w:trPr>
          <w:trHeight w:val="639"/>
          <w:jc w:val="center"/>
        </w:trPr>
        <w:tc>
          <w:tcPr>
            <w:tcW w:w="2552" w:type="dxa"/>
            <w:vAlign w:val="center"/>
          </w:tcPr>
          <w:p w:rsidR="00E350BD" w:rsidRPr="00F1270E" w:rsidRDefault="00E350BD" w:rsidP="00E350BD">
            <w:pPr>
              <w:pStyle w:val="Corpsdetexte2"/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1270E">
              <w:rPr>
                <w:rFonts w:asciiTheme="majorBidi" w:hAnsiTheme="majorBidi" w:cstheme="majorBidi"/>
                <w:sz w:val="24"/>
                <w:szCs w:val="24"/>
              </w:rPr>
              <w:t>PI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(structure parallèle)</w:t>
            </w:r>
          </w:p>
        </w:tc>
        <w:tc>
          <w:tcPr>
            <w:tcW w:w="6050" w:type="dxa"/>
          </w:tcPr>
          <w:p w:rsidR="00E350BD" w:rsidRPr="00F1270E" w:rsidRDefault="00E350BD" w:rsidP="00E350BD">
            <w:pPr>
              <w:tabs>
                <w:tab w:val="left" w:pos="150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350BD" w:rsidRPr="00190FDB" w:rsidTr="00E350BD">
        <w:trPr>
          <w:trHeight w:val="721"/>
          <w:jc w:val="center"/>
        </w:trPr>
        <w:tc>
          <w:tcPr>
            <w:tcW w:w="2552" w:type="dxa"/>
            <w:vAlign w:val="center"/>
          </w:tcPr>
          <w:p w:rsidR="00E350BD" w:rsidRPr="00F1270E" w:rsidRDefault="00E350BD" w:rsidP="00E350BD">
            <w:pPr>
              <w:pStyle w:val="Corpsdetexte2"/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1270E">
              <w:rPr>
                <w:rFonts w:asciiTheme="majorBidi" w:hAnsiTheme="majorBidi" w:cstheme="majorBidi"/>
                <w:sz w:val="24"/>
                <w:szCs w:val="24"/>
              </w:rPr>
              <w:t>PID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(structure parallèle)</w:t>
            </w:r>
          </w:p>
        </w:tc>
        <w:tc>
          <w:tcPr>
            <w:tcW w:w="6050" w:type="dxa"/>
          </w:tcPr>
          <w:p w:rsidR="00E350BD" w:rsidRPr="007950DA" w:rsidRDefault="00E350BD" w:rsidP="00E350BD">
            <w:pPr>
              <w:tabs>
                <w:tab w:val="left" w:pos="150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350BD" w:rsidRDefault="00E350BD" w:rsidP="00E350B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350BD" w:rsidRPr="00E02E62" w:rsidRDefault="00E350BD" w:rsidP="00E350B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Tableau I.1</w:t>
      </w:r>
      <w:r w:rsidRPr="00E02E6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Calcul des paramètres de réglage.</w:t>
      </w:r>
    </w:p>
    <w:p w:rsidR="00E350BD" w:rsidRPr="00E350BD" w:rsidRDefault="00E350BD" w:rsidP="001E3DE5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222959" w:rsidRDefault="00222959" w:rsidP="00222959">
      <w:pPr>
        <w:autoSpaceDE w:val="0"/>
        <w:autoSpaceDN w:val="0"/>
        <w:adjustRightInd w:val="0"/>
        <w:spacing w:after="0" w:line="360" w:lineRule="auto"/>
        <w:ind w:right="425" w:firstLine="284"/>
        <w:jc w:val="both"/>
        <w:rPr>
          <w:rFonts w:ascii="Times New Roman" w:hAnsi="Times New Roman"/>
          <w:sz w:val="24"/>
          <w:szCs w:val="24"/>
        </w:rPr>
      </w:pPr>
    </w:p>
    <w:p w:rsidR="005A2715" w:rsidRDefault="005A2715" w:rsidP="00222959">
      <w:pPr>
        <w:autoSpaceDE w:val="0"/>
        <w:autoSpaceDN w:val="0"/>
        <w:adjustRightInd w:val="0"/>
        <w:spacing w:after="0" w:line="360" w:lineRule="auto"/>
        <w:ind w:right="425" w:firstLine="284"/>
        <w:jc w:val="both"/>
        <w:rPr>
          <w:rFonts w:ascii="Times New Roman" w:hAnsi="Times New Roman"/>
          <w:sz w:val="24"/>
          <w:szCs w:val="24"/>
        </w:rPr>
      </w:pPr>
    </w:p>
    <w:p w:rsidR="005A2715" w:rsidRDefault="005A2715" w:rsidP="00222959">
      <w:pPr>
        <w:autoSpaceDE w:val="0"/>
        <w:autoSpaceDN w:val="0"/>
        <w:adjustRightInd w:val="0"/>
        <w:spacing w:after="0" w:line="360" w:lineRule="auto"/>
        <w:ind w:right="425" w:firstLine="284"/>
        <w:jc w:val="both"/>
        <w:rPr>
          <w:rFonts w:ascii="Times New Roman" w:hAnsi="Times New Roman"/>
          <w:sz w:val="24"/>
          <w:szCs w:val="24"/>
        </w:rPr>
      </w:pPr>
    </w:p>
    <w:p w:rsidR="005A2715" w:rsidRDefault="005A2715" w:rsidP="00222959">
      <w:pPr>
        <w:autoSpaceDE w:val="0"/>
        <w:autoSpaceDN w:val="0"/>
        <w:adjustRightInd w:val="0"/>
        <w:spacing w:after="0" w:line="360" w:lineRule="auto"/>
        <w:ind w:right="425" w:firstLine="284"/>
        <w:jc w:val="both"/>
        <w:rPr>
          <w:rFonts w:ascii="Times New Roman" w:hAnsi="Times New Roman"/>
          <w:sz w:val="24"/>
          <w:szCs w:val="24"/>
        </w:rPr>
      </w:pPr>
    </w:p>
    <w:p w:rsidR="005A2715" w:rsidRDefault="005A2715" w:rsidP="00222959">
      <w:pPr>
        <w:autoSpaceDE w:val="0"/>
        <w:autoSpaceDN w:val="0"/>
        <w:adjustRightInd w:val="0"/>
        <w:spacing w:after="0" w:line="360" w:lineRule="auto"/>
        <w:ind w:right="425" w:firstLine="284"/>
        <w:jc w:val="both"/>
        <w:rPr>
          <w:rFonts w:ascii="Times New Roman" w:hAnsi="Times New Roman"/>
          <w:sz w:val="24"/>
          <w:szCs w:val="24"/>
        </w:rPr>
      </w:pPr>
    </w:p>
    <w:p w:rsidR="005A2715" w:rsidRDefault="005A2715" w:rsidP="00222959">
      <w:pPr>
        <w:autoSpaceDE w:val="0"/>
        <w:autoSpaceDN w:val="0"/>
        <w:adjustRightInd w:val="0"/>
        <w:spacing w:after="0" w:line="360" w:lineRule="auto"/>
        <w:ind w:right="425" w:firstLine="284"/>
        <w:jc w:val="both"/>
        <w:rPr>
          <w:rFonts w:ascii="Times New Roman" w:hAnsi="Times New Roman"/>
          <w:sz w:val="24"/>
          <w:szCs w:val="24"/>
        </w:rPr>
      </w:pPr>
    </w:p>
    <w:p w:rsidR="005A2715" w:rsidRDefault="005A2715" w:rsidP="00222959">
      <w:pPr>
        <w:autoSpaceDE w:val="0"/>
        <w:autoSpaceDN w:val="0"/>
        <w:adjustRightInd w:val="0"/>
        <w:spacing w:after="0" w:line="360" w:lineRule="auto"/>
        <w:ind w:right="425" w:firstLine="284"/>
        <w:jc w:val="both"/>
        <w:rPr>
          <w:rFonts w:ascii="Times New Roman" w:hAnsi="Times New Roman"/>
          <w:sz w:val="24"/>
          <w:szCs w:val="24"/>
        </w:rPr>
      </w:pPr>
    </w:p>
    <w:p w:rsidR="005A2715" w:rsidRPr="00951F79" w:rsidRDefault="005A2715" w:rsidP="005A2715">
      <w:pPr>
        <w:jc w:val="center"/>
        <w:rPr>
          <w:b/>
          <w:bCs/>
          <w:sz w:val="40"/>
          <w:szCs w:val="40"/>
        </w:rPr>
      </w:pPr>
      <w:r w:rsidRPr="00951F79">
        <w:rPr>
          <w:b/>
          <w:bCs/>
          <w:sz w:val="40"/>
          <w:szCs w:val="40"/>
        </w:rPr>
        <w:t>Bibliographie</w:t>
      </w:r>
    </w:p>
    <w:p w:rsidR="005A2715" w:rsidRDefault="005A2715" w:rsidP="005A2715">
      <w:pPr>
        <w:jc w:val="both"/>
      </w:pPr>
    </w:p>
    <w:p w:rsidR="005A2715" w:rsidRDefault="005A2715" w:rsidP="005A2715">
      <w:pPr>
        <w:jc w:val="both"/>
      </w:pPr>
    </w:p>
    <w:p w:rsidR="005A2715" w:rsidRDefault="005A2715" w:rsidP="005A2715">
      <w:pPr>
        <w:jc w:val="both"/>
      </w:pPr>
    </w:p>
    <w:p w:rsidR="005A2715" w:rsidRDefault="005A2715" w:rsidP="005A2715">
      <w:pPr>
        <w:jc w:val="both"/>
      </w:pPr>
    </w:p>
    <w:p w:rsidR="005A2715" w:rsidRDefault="005A2715" w:rsidP="005A2715">
      <w:pPr>
        <w:ind w:left="360" w:hanging="360"/>
        <w:jc w:val="both"/>
        <w:rPr>
          <w:sz w:val="20"/>
          <w:szCs w:val="20"/>
        </w:rPr>
      </w:pPr>
    </w:p>
    <w:p w:rsidR="005A2715" w:rsidRPr="001F1FE2" w:rsidRDefault="005A2715" w:rsidP="005A2715">
      <w:pPr>
        <w:ind w:left="360" w:hanging="360"/>
        <w:jc w:val="both"/>
        <w:rPr>
          <w:sz w:val="20"/>
          <w:szCs w:val="20"/>
        </w:rPr>
      </w:pPr>
    </w:p>
    <w:p w:rsidR="005A2715" w:rsidRPr="00FE2A4C" w:rsidRDefault="005A2715" w:rsidP="005A2715">
      <w:pPr>
        <w:ind w:left="360" w:hanging="360"/>
        <w:jc w:val="both"/>
        <w:rPr>
          <w:color w:val="FF0000"/>
        </w:rPr>
      </w:pPr>
      <w:r w:rsidRPr="00951F79">
        <w:t>[</w:t>
      </w:r>
      <w:r>
        <w:t>1</w:t>
      </w:r>
      <w:r w:rsidRPr="00951F79">
        <w:t xml:space="preserve">] Blank M., M. Kinnaert, J. Lunze et M. Staroswiecki. </w:t>
      </w:r>
      <w:r w:rsidRPr="005A2715">
        <w:rPr>
          <w:i/>
          <w:iCs/>
          <w:lang w:val="en-US"/>
        </w:rPr>
        <w:t>Diagnosis and fault tolerant control</w:t>
      </w:r>
      <w:r w:rsidRPr="005A2715">
        <w:rPr>
          <w:lang w:val="en-US"/>
        </w:rPr>
        <w:t xml:space="preserve">. </w:t>
      </w:r>
      <w:r w:rsidRPr="0037394A">
        <w:t>Springer</w:t>
      </w:r>
      <w:r>
        <w:t xml:space="preserve">-Verlag, </w:t>
      </w:r>
      <w:r w:rsidRPr="0037394A">
        <w:t xml:space="preserve">2003. </w:t>
      </w:r>
      <w:r>
        <w:rPr>
          <w:color w:val="FF0000"/>
        </w:rPr>
        <w:t>(ouvrage, livre)</w:t>
      </w:r>
    </w:p>
    <w:p w:rsidR="005A2715" w:rsidRPr="0037394A" w:rsidRDefault="005A2715" w:rsidP="005A2715">
      <w:pPr>
        <w:ind w:left="360" w:hanging="360"/>
        <w:jc w:val="both"/>
        <w:rPr>
          <w:sz w:val="20"/>
          <w:szCs w:val="20"/>
        </w:rPr>
      </w:pPr>
    </w:p>
    <w:p w:rsidR="005A2715" w:rsidRPr="005A2715" w:rsidRDefault="005A2715" w:rsidP="005A2715">
      <w:pPr>
        <w:ind w:left="360" w:hanging="360"/>
        <w:jc w:val="both"/>
        <w:rPr>
          <w:lang w:val="en-US"/>
        </w:rPr>
      </w:pPr>
      <w:r>
        <w:t>[2</w:t>
      </w:r>
      <w:r w:rsidRPr="00347B8A">
        <w:t xml:space="preserve">] Chadli M. </w:t>
      </w:r>
      <w:r w:rsidRPr="00347B8A">
        <w:rPr>
          <w:i/>
          <w:iCs/>
        </w:rPr>
        <w:t>Stabilité et commande de systèmes décrits par des multimodèles</w:t>
      </w:r>
      <w:r w:rsidRPr="00347B8A">
        <w:t xml:space="preserve">. Thèse de Doctorat de l’Institut National Polytechnique de Loraine, </w:t>
      </w:r>
      <w:r>
        <w:t>France, 2004</w:t>
      </w:r>
      <w:r w:rsidRPr="00347B8A">
        <w:t>.</w:t>
      </w:r>
      <w:r>
        <w:t xml:space="preserve"> </w:t>
      </w:r>
      <w:r w:rsidRPr="005A2715">
        <w:rPr>
          <w:color w:val="FF0000"/>
          <w:lang w:val="en-US"/>
        </w:rPr>
        <w:t>(Thèse)</w:t>
      </w:r>
    </w:p>
    <w:p w:rsidR="005A2715" w:rsidRPr="005A2715" w:rsidRDefault="005A2715" w:rsidP="005A2715">
      <w:pPr>
        <w:ind w:left="360" w:hanging="360"/>
        <w:jc w:val="both"/>
        <w:rPr>
          <w:sz w:val="20"/>
          <w:szCs w:val="20"/>
          <w:lang w:val="en-US"/>
        </w:rPr>
      </w:pPr>
    </w:p>
    <w:p w:rsidR="005A2715" w:rsidRPr="00FE2A4C" w:rsidRDefault="005A2715" w:rsidP="005A2715">
      <w:pPr>
        <w:ind w:left="360" w:hanging="360"/>
        <w:jc w:val="both"/>
      </w:pPr>
      <w:r w:rsidRPr="00951F79">
        <w:rPr>
          <w:lang w:val="de-DE"/>
        </w:rPr>
        <w:t>[</w:t>
      </w:r>
      <w:r>
        <w:rPr>
          <w:lang w:val="de-DE"/>
        </w:rPr>
        <w:t>3</w:t>
      </w:r>
      <w:r w:rsidRPr="00951F79">
        <w:rPr>
          <w:lang w:val="de-DE"/>
        </w:rPr>
        <w:t xml:space="preserve">] Emami M.R., B. Türksen et A.A. Goldenberg. </w:t>
      </w:r>
      <w:r w:rsidRPr="005A2715">
        <w:rPr>
          <w:lang w:val="en-US"/>
        </w:rPr>
        <w:t xml:space="preserve">Development of a systematic methodology of fuzzy logic modeling. </w:t>
      </w:r>
      <w:r w:rsidRPr="00FE2A4C">
        <w:rPr>
          <w:i/>
          <w:iCs/>
        </w:rPr>
        <w:t xml:space="preserve">IEEE Transactions on fuzzy systems, </w:t>
      </w:r>
      <w:r w:rsidRPr="00FE2A4C">
        <w:t xml:space="preserve">vol.6., n°.3, pp. 346-361, 1998. </w:t>
      </w:r>
      <w:r>
        <w:rPr>
          <w:color w:val="FF0000"/>
        </w:rPr>
        <w:t>(article de revue)</w:t>
      </w:r>
    </w:p>
    <w:p w:rsidR="005A2715" w:rsidRPr="00FE2A4C" w:rsidRDefault="005A2715" w:rsidP="005A2715">
      <w:pPr>
        <w:ind w:left="360" w:hanging="360"/>
        <w:jc w:val="both"/>
        <w:rPr>
          <w:sz w:val="20"/>
          <w:szCs w:val="20"/>
        </w:rPr>
      </w:pPr>
    </w:p>
    <w:p w:rsidR="005A2715" w:rsidRPr="0037394A" w:rsidRDefault="005A2715" w:rsidP="005A2715">
      <w:pPr>
        <w:ind w:left="360" w:hanging="360"/>
        <w:jc w:val="both"/>
      </w:pPr>
      <w:r w:rsidRPr="005A2715">
        <w:rPr>
          <w:lang w:val="en-US"/>
        </w:rPr>
        <w:t xml:space="preserve">[4] Luyben W.L. </w:t>
      </w:r>
      <w:r w:rsidRPr="005A2715">
        <w:rPr>
          <w:i/>
          <w:iCs/>
          <w:lang w:val="en-US"/>
        </w:rPr>
        <w:t>Process modeling, simulation and control for chemical engineers</w:t>
      </w:r>
      <w:r w:rsidRPr="005A2715">
        <w:rPr>
          <w:lang w:val="en-US"/>
        </w:rPr>
        <w:t xml:space="preserve">. </w:t>
      </w:r>
      <w:r w:rsidRPr="0037394A">
        <w:t>McGraw-Hill Editions</w:t>
      </w:r>
      <w:r>
        <w:t>, 1986</w:t>
      </w:r>
      <w:r w:rsidRPr="0037394A">
        <w:t>.</w:t>
      </w:r>
      <w:r>
        <w:t xml:space="preserve"> </w:t>
      </w:r>
      <w:r>
        <w:rPr>
          <w:color w:val="FF0000"/>
        </w:rPr>
        <w:t>(ouvrage, livre)</w:t>
      </w:r>
    </w:p>
    <w:p w:rsidR="005A2715" w:rsidRDefault="005A2715" w:rsidP="005A2715">
      <w:pPr>
        <w:ind w:left="360" w:hanging="360"/>
        <w:jc w:val="both"/>
        <w:rPr>
          <w:sz w:val="20"/>
          <w:szCs w:val="20"/>
        </w:rPr>
      </w:pPr>
    </w:p>
    <w:p w:rsidR="005A2715" w:rsidRPr="00FE2A4C" w:rsidRDefault="005A2715" w:rsidP="005A2715">
      <w:pPr>
        <w:ind w:left="360" w:hanging="360"/>
        <w:jc w:val="both"/>
      </w:pPr>
      <w:r w:rsidRPr="00B20BB7">
        <w:t xml:space="preserve">[5] Panchariya P.C., A.K. Palit et D. Popovic. </w:t>
      </w:r>
      <w:r w:rsidRPr="00C66626">
        <w:rPr>
          <w:lang w:val="en-GB"/>
        </w:rPr>
        <w:t xml:space="preserve">Nonlinear system identification using Takagi-Sugeno type neuro-fuzzy model. </w:t>
      </w:r>
      <w:r w:rsidRPr="00FE2A4C">
        <w:t>2</w:t>
      </w:r>
      <w:r w:rsidRPr="00FE2A4C">
        <w:rPr>
          <w:vertAlign w:val="superscript"/>
        </w:rPr>
        <w:t>nd</w:t>
      </w:r>
      <w:r w:rsidRPr="00FE2A4C">
        <w:t xml:space="preserve"> </w:t>
      </w:r>
      <w:r w:rsidRPr="00FE2A4C">
        <w:rPr>
          <w:i/>
          <w:iCs/>
        </w:rPr>
        <w:t>International conference on intelligent systems</w:t>
      </w:r>
      <w:r w:rsidRPr="00FE2A4C">
        <w:t xml:space="preserve">, pp. 76-81, 2004. </w:t>
      </w:r>
      <w:r>
        <w:rPr>
          <w:color w:val="FF0000"/>
        </w:rPr>
        <w:t>(article de conférence)</w:t>
      </w:r>
    </w:p>
    <w:p w:rsidR="005A2715" w:rsidRPr="0037394A" w:rsidRDefault="005A2715" w:rsidP="005A2715">
      <w:pPr>
        <w:ind w:left="360" w:hanging="360"/>
        <w:jc w:val="both"/>
        <w:rPr>
          <w:sz w:val="20"/>
          <w:szCs w:val="20"/>
        </w:rPr>
      </w:pPr>
    </w:p>
    <w:p w:rsidR="005A2715" w:rsidRDefault="005A2715" w:rsidP="005A2715">
      <w:pPr>
        <w:ind w:left="360" w:hanging="360"/>
        <w:jc w:val="both"/>
        <w:rPr>
          <w:sz w:val="20"/>
          <w:szCs w:val="20"/>
        </w:rPr>
      </w:pPr>
    </w:p>
    <w:p w:rsidR="005A2715" w:rsidRPr="00E350BD" w:rsidRDefault="005A2715" w:rsidP="005A2715">
      <w:pPr>
        <w:autoSpaceDE w:val="0"/>
        <w:autoSpaceDN w:val="0"/>
        <w:adjustRightInd w:val="0"/>
        <w:spacing w:after="0" w:line="360" w:lineRule="auto"/>
        <w:ind w:right="425" w:firstLine="284"/>
        <w:jc w:val="both"/>
        <w:rPr>
          <w:rFonts w:ascii="Times New Roman" w:hAnsi="Times New Roman"/>
          <w:sz w:val="24"/>
          <w:szCs w:val="24"/>
        </w:rPr>
      </w:pPr>
      <w:r w:rsidRPr="00FE2A4C">
        <w:rPr>
          <w:color w:val="FF0000"/>
          <w:sz w:val="20"/>
          <w:szCs w:val="20"/>
        </w:rPr>
        <w:t xml:space="preserve">Le texte en rouge </w:t>
      </w:r>
      <w:r>
        <w:rPr>
          <w:color w:val="FF0000"/>
          <w:sz w:val="20"/>
          <w:szCs w:val="20"/>
        </w:rPr>
        <w:t>désigne le type de</w:t>
      </w:r>
    </w:p>
    <w:sectPr w:rsidR="005A2715" w:rsidRPr="00E350BD" w:rsidSect="00CD20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D31" w:rsidRDefault="00354D31" w:rsidP="00D95168">
      <w:pPr>
        <w:spacing w:after="0" w:line="240" w:lineRule="auto"/>
      </w:pPr>
      <w:r>
        <w:separator/>
      </w:r>
    </w:p>
  </w:endnote>
  <w:endnote w:type="continuationSeparator" w:id="0">
    <w:p w:rsidR="00354D31" w:rsidRDefault="00354D31" w:rsidP="00D95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715" w:rsidRDefault="005A2715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50719"/>
      <w:docPartObj>
        <w:docPartGallery w:val="Page Numbers (Bottom of Page)"/>
        <w:docPartUnique/>
      </w:docPartObj>
    </w:sdtPr>
    <w:sdtContent>
      <w:p w:rsidR="005C7CE4" w:rsidRDefault="00847CF4">
        <w:pPr>
          <w:pStyle w:val="Pieddepage"/>
          <w:jc w:val="center"/>
        </w:pPr>
        <w:fldSimple w:instr=" PAGE   \* MERGEFORMAT ">
          <w:r w:rsidR="00A73E69">
            <w:rPr>
              <w:noProof/>
            </w:rPr>
            <w:t>2</w:t>
          </w:r>
        </w:fldSimple>
      </w:p>
    </w:sdtContent>
  </w:sdt>
  <w:p w:rsidR="005C7CE4" w:rsidRDefault="005C7CE4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715" w:rsidRDefault="005A271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D31" w:rsidRDefault="00354D31" w:rsidP="00D95168">
      <w:pPr>
        <w:spacing w:after="0" w:line="240" w:lineRule="auto"/>
      </w:pPr>
      <w:r>
        <w:separator/>
      </w:r>
    </w:p>
  </w:footnote>
  <w:footnote w:type="continuationSeparator" w:id="0">
    <w:p w:rsidR="00354D31" w:rsidRDefault="00354D31" w:rsidP="00D95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715" w:rsidRDefault="005A2715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06F" w:rsidRPr="00CD206F" w:rsidRDefault="00CD206F" w:rsidP="00CD206F">
    <w:pPr>
      <w:pStyle w:val="En-tte"/>
      <w:jc w:val="right"/>
      <w:rPr>
        <w:rFonts w:ascii="Times New Roman" w:hAnsi="Times New Roman" w:cs="Times New Roman"/>
        <w:sz w:val="20"/>
        <w:szCs w:val="20"/>
      </w:rPr>
    </w:pPr>
    <w:r w:rsidRPr="00CD206F">
      <w:rPr>
        <w:rFonts w:ascii="Times New Roman" w:hAnsi="Times New Roman" w:cs="Times New Roman"/>
        <w:sz w:val="20"/>
        <w:szCs w:val="20"/>
      </w:rPr>
      <w:t xml:space="preserve"> La régulation industrielle</w:t>
    </w:r>
  </w:p>
  <w:p w:rsidR="006353B4" w:rsidRDefault="006353B4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715" w:rsidRDefault="005A271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pt;height:11.2pt" o:bullet="t">
        <v:imagedata r:id="rId1" o:title="mso7784"/>
      </v:shape>
    </w:pict>
  </w:numPicBullet>
  <w:numPicBullet w:numPicBulletId="1">
    <w:pict>
      <v:shape id="_x0000_i1033" type="#_x0000_t75" style="width:13.1pt;height:13.1pt" o:bullet="t">
        <v:imagedata r:id="rId2" o:title="BD21304_"/>
      </v:shape>
    </w:pict>
  </w:numPicBullet>
  <w:abstractNum w:abstractNumId="0">
    <w:nsid w:val="001A1408"/>
    <w:multiLevelType w:val="hybridMultilevel"/>
    <w:tmpl w:val="477CEB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D3A8C"/>
    <w:multiLevelType w:val="hybridMultilevel"/>
    <w:tmpl w:val="BE96FB7E"/>
    <w:lvl w:ilvl="0" w:tplc="BC90556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EC0E6E"/>
    <w:multiLevelType w:val="hybridMultilevel"/>
    <w:tmpl w:val="85604B0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CF1213"/>
    <w:multiLevelType w:val="hybridMultilevel"/>
    <w:tmpl w:val="3822B7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C60280"/>
    <w:multiLevelType w:val="hybridMultilevel"/>
    <w:tmpl w:val="62C0D1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F75A32"/>
    <w:multiLevelType w:val="hybridMultilevel"/>
    <w:tmpl w:val="FCACEA10"/>
    <w:lvl w:ilvl="0" w:tplc="1742A810">
      <w:start w:val="1"/>
      <w:numFmt w:val="decimal"/>
      <w:lvlText w:val="%1-"/>
      <w:lvlJc w:val="left"/>
      <w:pPr>
        <w:ind w:left="10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2" w:hanging="360"/>
      </w:pPr>
    </w:lvl>
    <w:lvl w:ilvl="2" w:tplc="040C001B" w:tentative="1">
      <w:start w:val="1"/>
      <w:numFmt w:val="lowerRoman"/>
      <w:lvlText w:val="%3."/>
      <w:lvlJc w:val="right"/>
      <w:pPr>
        <w:ind w:left="2502" w:hanging="180"/>
      </w:pPr>
    </w:lvl>
    <w:lvl w:ilvl="3" w:tplc="040C000F" w:tentative="1">
      <w:start w:val="1"/>
      <w:numFmt w:val="decimal"/>
      <w:lvlText w:val="%4."/>
      <w:lvlJc w:val="left"/>
      <w:pPr>
        <w:ind w:left="3222" w:hanging="360"/>
      </w:pPr>
    </w:lvl>
    <w:lvl w:ilvl="4" w:tplc="040C0019" w:tentative="1">
      <w:start w:val="1"/>
      <w:numFmt w:val="lowerLetter"/>
      <w:lvlText w:val="%5."/>
      <w:lvlJc w:val="left"/>
      <w:pPr>
        <w:ind w:left="3942" w:hanging="360"/>
      </w:pPr>
    </w:lvl>
    <w:lvl w:ilvl="5" w:tplc="040C001B" w:tentative="1">
      <w:start w:val="1"/>
      <w:numFmt w:val="lowerRoman"/>
      <w:lvlText w:val="%6."/>
      <w:lvlJc w:val="right"/>
      <w:pPr>
        <w:ind w:left="4662" w:hanging="180"/>
      </w:pPr>
    </w:lvl>
    <w:lvl w:ilvl="6" w:tplc="040C000F" w:tentative="1">
      <w:start w:val="1"/>
      <w:numFmt w:val="decimal"/>
      <w:lvlText w:val="%7."/>
      <w:lvlJc w:val="left"/>
      <w:pPr>
        <w:ind w:left="5382" w:hanging="360"/>
      </w:pPr>
    </w:lvl>
    <w:lvl w:ilvl="7" w:tplc="040C0019" w:tentative="1">
      <w:start w:val="1"/>
      <w:numFmt w:val="lowerLetter"/>
      <w:lvlText w:val="%8."/>
      <w:lvlJc w:val="left"/>
      <w:pPr>
        <w:ind w:left="6102" w:hanging="360"/>
      </w:pPr>
    </w:lvl>
    <w:lvl w:ilvl="8" w:tplc="040C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6">
    <w:nsid w:val="074166CD"/>
    <w:multiLevelType w:val="hybridMultilevel"/>
    <w:tmpl w:val="2DD6E2EA"/>
    <w:lvl w:ilvl="0" w:tplc="9B708946"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0E201F3B"/>
    <w:multiLevelType w:val="hybridMultilevel"/>
    <w:tmpl w:val="94D89CF0"/>
    <w:lvl w:ilvl="0" w:tplc="040C0001">
      <w:start w:val="1"/>
      <w:numFmt w:val="bullet"/>
      <w:lvlText w:val=""/>
      <w:lvlJc w:val="left"/>
      <w:pPr>
        <w:ind w:left="165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19" w:hanging="360"/>
      </w:pPr>
      <w:rPr>
        <w:rFonts w:ascii="Wingdings" w:hAnsi="Wingdings" w:hint="default"/>
      </w:rPr>
    </w:lvl>
  </w:abstractNum>
  <w:abstractNum w:abstractNumId="8">
    <w:nsid w:val="0EE05A42"/>
    <w:multiLevelType w:val="hybridMultilevel"/>
    <w:tmpl w:val="5CD842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AF5A23"/>
    <w:multiLevelType w:val="hybridMultilevel"/>
    <w:tmpl w:val="83A0FC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AA2604"/>
    <w:multiLevelType w:val="hybridMultilevel"/>
    <w:tmpl w:val="447CDD0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32267C"/>
    <w:multiLevelType w:val="hybridMultilevel"/>
    <w:tmpl w:val="C2304D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A213A3"/>
    <w:multiLevelType w:val="hybridMultilevel"/>
    <w:tmpl w:val="0C1ABE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433E0E"/>
    <w:multiLevelType w:val="hybridMultilevel"/>
    <w:tmpl w:val="C1C8BCE0"/>
    <w:lvl w:ilvl="0" w:tplc="2BF003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4D2B82"/>
    <w:multiLevelType w:val="hybridMultilevel"/>
    <w:tmpl w:val="963E43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A40CED"/>
    <w:multiLevelType w:val="hybridMultilevel"/>
    <w:tmpl w:val="273C98F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8016373"/>
    <w:multiLevelType w:val="hybridMultilevel"/>
    <w:tmpl w:val="DEEA40CE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>
    <w:nsid w:val="288F3786"/>
    <w:multiLevelType w:val="hybridMultilevel"/>
    <w:tmpl w:val="B99079C8"/>
    <w:lvl w:ilvl="0" w:tplc="55B0A70A">
      <w:start w:val="1"/>
      <w:numFmt w:val="bullet"/>
      <w:pStyle w:val="Russite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8BB2952"/>
    <w:multiLevelType w:val="hybridMultilevel"/>
    <w:tmpl w:val="623E6D5A"/>
    <w:lvl w:ilvl="0" w:tplc="8DC2D288">
      <w:start w:val="2"/>
      <w:numFmt w:val="decimal"/>
      <w:lvlText w:val="%1"/>
      <w:lvlJc w:val="left"/>
      <w:pPr>
        <w:ind w:left="7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2" w:hanging="360"/>
      </w:pPr>
    </w:lvl>
    <w:lvl w:ilvl="2" w:tplc="040C001B" w:tentative="1">
      <w:start w:val="1"/>
      <w:numFmt w:val="lowerRoman"/>
      <w:lvlText w:val="%3."/>
      <w:lvlJc w:val="right"/>
      <w:pPr>
        <w:ind w:left="2142" w:hanging="180"/>
      </w:pPr>
    </w:lvl>
    <w:lvl w:ilvl="3" w:tplc="040C000F" w:tentative="1">
      <w:start w:val="1"/>
      <w:numFmt w:val="decimal"/>
      <w:lvlText w:val="%4."/>
      <w:lvlJc w:val="left"/>
      <w:pPr>
        <w:ind w:left="2862" w:hanging="360"/>
      </w:pPr>
    </w:lvl>
    <w:lvl w:ilvl="4" w:tplc="040C0019" w:tentative="1">
      <w:start w:val="1"/>
      <w:numFmt w:val="lowerLetter"/>
      <w:lvlText w:val="%5."/>
      <w:lvlJc w:val="left"/>
      <w:pPr>
        <w:ind w:left="3582" w:hanging="360"/>
      </w:pPr>
    </w:lvl>
    <w:lvl w:ilvl="5" w:tplc="040C001B" w:tentative="1">
      <w:start w:val="1"/>
      <w:numFmt w:val="lowerRoman"/>
      <w:lvlText w:val="%6."/>
      <w:lvlJc w:val="right"/>
      <w:pPr>
        <w:ind w:left="4302" w:hanging="180"/>
      </w:pPr>
    </w:lvl>
    <w:lvl w:ilvl="6" w:tplc="040C000F" w:tentative="1">
      <w:start w:val="1"/>
      <w:numFmt w:val="decimal"/>
      <w:lvlText w:val="%7."/>
      <w:lvlJc w:val="left"/>
      <w:pPr>
        <w:ind w:left="5022" w:hanging="360"/>
      </w:pPr>
    </w:lvl>
    <w:lvl w:ilvl="7" w:tplc="040C0019" w:tentative="1">
      <w:start w:val="1"/>
      <w:numFmt w:val="lowerLetter"/>
      <w:lvlText w:val="%8."/>
      <w:lvlJc w:val="left"/>
      <w:pPr>
        <w:ind w:left="5742" w:hanging="360"/>
      </w:pPr>
    </w:lvl>
    <w:lvl w:ilvl="8" w:tplc="040C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9">
    <w:nsid w:val="38BF32BD"/>
    <w:multiLevelType w:val="hybridMultilevel"/>
    <w:tmpl w:val="662C32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3E7F97"/>
    <w:multiLevelType w:val="hybridMultilevel"/>
    <w:tmpl w:val="4E1CE1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9B4EAB"/>
    <w:multiLevelType w:val="hybridMultilevel"/>
    <w:tmpl w:val="93EE89C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F003B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466DB6"/>
    <w:multiLevelType w:val="hybridMultilevel"/>
    <w:tmpl w:val="70C6F1C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6172C0"/>
    <w:multiLevelType w:val="hybridMultilevel"/>
    <w:tmpl w:val="7C22B1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BB22B2"/>
    <w:multiLevelType w:val="hybridMultilevel"/>
    <w:tmpl w:val="5114F496"/>
    <w:lvl w:ilvl="0" w:tplc="81F29CC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4FBF29C6"/>
    <w:multiLevelType w:val="hybridMultilevel"/>
    <w:tmpl w:val="27F412EA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6">
    <w:nsid w:val="526A6C5E"/>
    <w:multiLevelType w:val="hybridMultilevel"/>
    <w:tmpl w:val="453808EE"/>
    <w:lvl w:ilvl="0" w:tplc="021411C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cs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6855A8"/>
    <w:multiLevelType w:val="hybridMultilevel"/>
    <w:tmpl w:val="CD105C9A"/>
    <w:lvl w:ilvl="0" w:tplc="040C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8">
    <w:nsid w:val="550B55ED"/>
    <w:multiLevelType w:val="hybridMultilevel"/>
    <w:tmpl w:val="67848D4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502E4D"/>
    <w:multiLevelType w:val="hybridMultilevel"/>
    <w:tmpl w:val="F3D830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0D2359"/>
    <w:multiLevelType w:val="hybridMultilevel"/>
    <w:tmpl w:val="3D5411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A21D7C"/>
    <w:multiLevelType w:val="hybridMultilevel"/>
    <w:tmpl w:val="D32011AC"/>
    <w:lvl w:ilvl="0" w:tplc="040C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13">
      <w:start w:val="1"/>
      <w:numFmt w:val="upperRoman"/>
      <w:lvlText w:val="%2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2" w:tplc="4B602F48">
      <w:start w:val="1"/>
      <w:numFmt w:val="decimal"/>
      <w:lvlText w:val="%3) 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BA8E82F8">
      <w:start w:val="1"/>
      <w:numFmt w:val="upperLetter"/>
      <w:lvlText w:val="%4)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 w:tplc="061E028C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5" w:tplc="364683F4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B33B1B"/>
    <w:multiLevelType w:val="hybridMultilevel"/>
    <w:tmpl w:val="6F080A2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10E23A6"/>
    <w:multiLevelType w:val="hybridMultilevel"/>
    <w:tmpl w:val="FAECF626"/>
    <w:lvl w:ilvl="0" w:tplc="040C0007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4">
    <w:nsid w:val="61C04354"/>
    <w:multiLevelType w:val="hybridMultilevel"/>
    <w:tmpl w:val="526A09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174502"/>
    <w:multiLevelType w:val="hybridMultilevel"/>
    <w:tmpl w:val="52CCB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131DD5"/>
    <w:multiLevelType w:val="hybridMultilevel"/>
    <w:tmpl w:val="5DA604B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185EA4"/>
    <w:multiLevelType w:val="hybridMultilevel"/>
    <w:tmpl w:val="18A007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176B13"/>
    <w:multiLevelType w:val="hybridMultilevel"/>
    <w:tmpl w:val="52C6CA0C"/>
    <w:lvl w:ilvl="0" w:tplc="9B7089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C2CEAC0">
      <w:start w:val="1"/>
      <w:numFmt w:val="bullet"/>
      <w:lvlText w:val="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9">
    <w:nsid w:val="6A9D513E"/>
    <w:multiLevelType w:val="hybridMultilevel"/>
    <w:tmpl w:val="FE4EA748"/>
    <w:lvl w:ilvl="0" w:tplc="040C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0">
    <w:nsid w:val="6B2F30F6"/>
    <w:multiLevelType w:val="hybridMultilevel"/>
    <w:tmpl w:val="161A65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AE14BE"/>
    <w:multiLevelType w:val="hybridMultilevel"/>
    <w:tmpl w:val="E9CE22D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E99297D"/>
    <w:multiLevelType w:val="hybridMultilevel"/>
    <w:tmpl w:val="D430D02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341AE5"/>
    <w:multiLevelType w:val="hybridMultilevel"/>
    <w:tmpl w:val="D5CA4A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7B7339"/>
    <w:multiLevelType w:val="multilevel"/>
    <w:tmpl w:val="66D455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1800"/>
      </w:pPr>
      <w:rPr>
        <w:rFonts w:hint="default"/>
      </w:rPr>
    </w:lvl>
  </w:abstractNum>
  <w:abstractNum w:abstractNumId="45">
    <w:nsid w:val="79046A9B"/>
    <w:multiLevelType w:val="hybridMultilevel"/>
    <w:tmpl w:val="FE14DC60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6">
    <w:nsid w:val="7EEF5CDF"/>
    <w:multiLevelType w:val="hybridMultilevel"/>
    <w:tmpl w:val="49DE16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35"/>
  </w:num>
  <w:num w:numId="4">
    <w:abstractNumId w:val="16"/>
  </w:num>
  <w:num w:numId="5">
    <w:abstractNumId w:val="29"/>
  </w:num>
  <w:num w:numId="6">
    <w:abstractNumId w:val="17"/>
  </w:num>
  <w:num w:numId="7">
    <w:abstractNumId w:val="10"/>
  </w:num>
  <w:num w:numId="8">
    <w:abstractNumId w:val="39"/>
  </w:num>
  <w:num w:numId="9">
    <w:abstractNumId w:val="28"/>
  </w:num>
  <w:num w:numId="10">
    <w:abstractNumId w:val="33"/>
  </w:num>
  <w:num w:numId="11">
    <w:abstractNumId w:val="41"/>
  </w:num>
  <w:num w:numId="12">
    <w:abstractNumId w:val="21"/>
  </w:num>
  <w:num w:numId="13">
    <w:abstractNumId w:val="25"/>
  </w:num>
  <w:num w:numId="14">
    <w:abstractNumId w:val="20"/>
  </w:num>
  <w:num w:numId="15">
    <w:abstractNumId w:val="30"/>
  </w:num>
  <w:num w:numId="16">
    <w:abstractNumId w:val="37"/>
  </w:num>
  <w:num w:numId="17">
    <w:abstractNumId w:val="40"/>
  </w:num>
  <w:num w:numId="18">
    <w:abstractNumId w:val="19"/>
  </w:num>
  <w:num w:numId="19">
    <w:abstractNumId w:val="15"/>
  </w:num>
  <w:num w:numId="20">
    <w:abstractNumId w:val="4"/>
  </w:num>
  <w:num w:numId="21">
    <w:abstractNumId w:val="43"/>
  </w:num>
  <w:num w:numId="22">
    <w:abstractNumId w:val="12"/>
  </w:num>
  <w:num w:numId="23">
    <w:abstractNumId w:val="7"/>
  </w:num>
  <w:num w:numId="24">
    <w:abstractNumId w:val="46"/>
  </w:num>
  <w:num w:numId="25">
    <w:abstractNumId w:val="27"/>
  </w:num>
  <w:num w:numId="26">
    <w:abstractNumId w:val="34"/>
  </w:num>
  <w:num w:numId="27">
    <w:abstractNumId w:val="6"/>
  </w:num>
  <w:num w:numId="28">
    <w:abstractNumId w:val="38"/>
  </w:num>
  <w:num w:numId="29">
    <w:abstractNumId w:val="31"/>
  </w:num>
  <w:num w:numId="30">
    <w:abstractNumId w:val="13"/>
  </w:num>
  <w:num w:numId="31">
    <w:abstractNumId w:val="2"/>
  </w:num>
  <w:num w:numId="32">
    <w:abstractNumId w:val="36"/>
  </w:num>
  <w:num w:numId="33">
    <w:abstractNumId w:val="44"/>
  </w:num>
  <w:num w:numId="34">
    <w:abstractNumId w:val="26"/>
  </w:num>
  <w:num w:numId="35">
    <w:abstractNumId w:val="3"/>
  </w:num>
  <w:num w:numId="36">
    <w:abstractNumId w:val="0"/>
  </w:num>
  <w:num w:numId="37">
    <w:abstractNumId w:val="22"/>
  </w:num>
  <w:num w:numId="38">
    <w:abstractNumId w:val="8"/>
  </w:num>
  <w:num w:numId="39">
    <w:abstractNumId w:val="23"/>
  </w:num>
  <w:num w:numId="40">
    <w:abstractNumId w:val="14"/>
  </w:num>
  <w:num w:numId="41">
    <w:abstractNumId w:val="45"/>
  </w:num>
  <w:num w:numId="42">
    <w:abstractNumId w:val="1"/>
  </w:num>
  <w:num w:numId="43">
    <w:abstractNumId w:val="32"/>
  </w:num>
  <w:num w:numId="44">
    <w:abstractNumId w:val="5"/>
  </w:num>
  <w:num w:numId="45">
    <w:abstractNumId w:val="24"/>
  </w:num>
  <w:num w:numId="46">
    <w:abstractNumId w:val="42"/>
  </w:num>
  <w:num w:numId="4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55298">
      <v:stroke weight="1.25pt"/>
      <o:colormenu v:ext="edit" strokecolor="red"/>
    </o:shapedefaults>
  </w:hdrShapeDefaults>
  <w:footnotePr>
    <w:footnote w:id="-1"/>
    <w:footnote w:id="0"/>
  </w:footnotePr>
  <w:endnotePr>
    <w:endnote w:id="-1"/>
    <w:endnote w:id="0"/>
  </w:endnotePr>
  <w:compat/>
  <w:rsids>
    <w:rsidRoot w:val="00D95168"/>
    <w:rsid w:val="000008F5"/>
    <w:rsid w:val="000012CE"/>
    <w:rsid w:val="0000324B"/>
    <w:rsid w:val="00005FB0"/>
    <w:rsid w:val="000114B6"/>
    <w:rsid w:val="00011975"/>
    <w:rsid w:val="000237B2"/>
    <w:rsid w:val="00032B74"/>
    <w:rsid w:val="0003652F"/>
    <w:rsid w:val="0004101E"/>
    <w:rsid w:val="00043B78"/>
    <w:rsid w:val="000450C8"/>
    <w:rsid w:val="00047EE6"/>
    <w:rsid w:val="00050F75"/>
    <w:rsid w:val="0007028F"/>
    <w:rsid w:val="00070C5A"/>
    <w:rsid w:val="00075303"/>
    <w:rsid w:val="00080542"/>
    <w:rsid w:val="000816F7"/>
    <w:rsid w:val="0008689C"/>
    <w:rsid w:val="00087120"/>
    <w:rsid w:val="00087C02"/>
    <w:rsid w:val="00092758"/>
    <w:rsid w:val="000A02D3"/>
    <w:rsid w:val="000B2093"/>
    <w:rsid w:val="000B61D7"/>
    <w:rsid w:val="000C263D"/>
    <w:rsid w:val="000C72EA"/>
    <w:rsid w:val="000D2CD3"/>
    <w:rsid w:val="000D6285"/>
    <w:rsid w:val="000E2A2B"/>
    <w:rsid w:val="000E5603"/>
    <w:rsid w:val="000F01F8"/>
    <w:rsid w:val="000F5421"/>
    <w:rsid w:val="00105A0C"/>
    <w:rsid w:val="0010645F"/>
    <w:rsid w:val="0011224C"/>
    <w:rsid w:val="001149A2"/>
    <w:rsid w:val="001164A4"/>
    <w:rsid w:val="00120CF3"/>
    <w:rsid w:val="0012415D"/>
    <w:rsid w:val="00131446"/>
    <w:rsid w:val="00132914"/>
    <w:rsid w:val="0013305E"/>
    <w:rsid w:val="00133856"/>
    <w:rsid w:val="00133DFC"/>
    <w:rsid w:val="001372C2"/>
    <w:rsid w:val="00144EC3"/>
    <w:rsid w:val="00163A0D"/>
    <w:rsid w:val="00173CF3"/>
    <w:rsid w:val="0018354F"/>
    <w:rsid w:val="001848A7"/>
    <w:rsid w:val="001A020D"/>
    <w:rsid w:val="001A335B"/>
    <w:rsid w:val="001A6893"/>
    <w:rsid w:val="001B11A3"/>
    <w:rsid w:val="001B467E"/>
    <w:rsid w:val="001B69C7"/>
    <w:rsid w:val="001B72F5"/>
    <w:rsid w:val="001C25A2"/>
    <w:rsid w:val="001C2F3F"/>
    <w:rsid w:val="001C517F"/>
    <w:rsid w:val="001D0E1E"/>
    <w:rsid w:val="001E02B6"/>
    <w:rsid w:val="001E1A3E"/>
    <w:rsid w:val="001E3DE5"/>
    <w:rsid w:val="001E7EA8"/>
    <w:rsid w:val="001F06D1"/>
    <w:rsid w:val="001F1440"/>
    <w:rsid w:val="001F3E71"/>
    <w:rsid w:val="001F49AC"/>
    <w:rsid w:val="0020022F"/>
    <w:rsid w:val="002002A6"/>
    <w:rsid w:val="0020076D"/>
    <w:rsid w:val="00200C1F"/>
    <w:rsid w:val="0020102F"/>
    <w:rsid w:val="00203195"/>
    <w:rsid w:val="00211BF1"/>
    <w:rsid w:val="002135EF"/>
    <w:rsid w:val="0021721D"/>
    <w:rsid w:val="00222959"/>
    <w:rsid w:val="00233D67"/>
    <w:rsid w:val="002358F8"/>
    <w:rsid w:val="00236D11"/>
    <w:rsid w:val="00246785"/>
    <w:rsid w:val="00246C15"/>
    <w:rsid w:val="00251DB4"/>
    <w:rsid w:val="00253FED"/>
    <w:rsid w:val="00261095"/>
    <w:rsid w:val="002618F3"/>
    <w:rsid w:val="00262C0B"/>
    <w:rsid w:val="002632C5"/>
    <w:rsid w:val="00264689"/>
    <w:rsid w:val="0026671A"/>
    <w:rsid w:val="002675F4"/>
    <w:rsid w:val="00273D08"/>
    <w:rsid w:val="00283996"/>
    <w:rsid w:val="00284018"/>
    <w:rsid w:val="00286CFB"/>
    <w:rsid w:val="002926CA"/>
    <w:rsid w:val="00294F93"/>
    <w:rsid w:val="002A6F3E"/>
    <w:rsid w:val="002B00A0"/>
    <w:rsid w:val="002B65F6"/>
    <w:rsid w:val="002C1329"/>
    <w:rsid w:val="002C6F90"/>
    <w:rsid w:val="002D2612"/>
    <w:rsid w:val="002D2E6D"/>
    <w:rsid w:val="002E5195"/>
    <w:rsid w:val="002F1D19"/>
    <w:rsid w:val="00300F95"/>
    <w:rsid w:val="00301402"/>
    <w:rsid w:val="00301D6F"/>
    <w:rsid w:val="003056AB"/>
    <w:rsid w:val="00306BCB"/>
    <w:rsid w:val="00314CED"/>
    <w:rsid w:val="00314DC2"/>
    <w:rsid w:val="00315336"/>
    <w:rsid w:val="00321FE2"/>
    <w:rsid w:val="003236A1"/>
    <w:rsid w:val="0032630C"/>
    <w:rsid w:val="00330DB5"/>
    <w:rsid w:val="00344C18"/>
    <w:rsid w:val="00352205"/>
    <w:rsid w:val="003534E2"/>
    <w:rsid w:val="00354634"/>
    <w:rsid w:val="00354D31"/>
    <w:rsid w:val="0035528D"/>
    <w:rsid w:val="00355E6E"/>
    <w:rsid w:val="0035781E"/>
    <w:rsid w:val="003668E3"/>
    <w:rsid w:val="003729FE"/>
    <w:rsid w:val="00373355"/>
    <w:rsid w:val="00381D8C"/>
    <w:rsid w:val="00383592"/>
    <w:rsid w:val="003837E5"/>
    <w:rsid w:val="00391535"/>
    <w:rsid w:val="0039408D"/>
    <w:rsid w:val="003A2185"/>
    <w:rsid w:val="003B6063"/>
    <w:rsid w:val="003B77CA"/>
    <w:rsid w:val="003C3F10"/>
    <w:rsid w:val="003C4E56"/>
    <w:rsid w:val="003D2A16"/>
    <w:rsid w:val="003D76A6"/>
    <w:rsid w:val="003E36D7"/>
    <w:rsid w:val="003E5812"/>
    <w:rsid w:val="004015E1"/>
    <w:rsid w:val="00402F59"/>
    <w:rsid w:val="004139ED"/>
    <w:rsid w:val="00416476"/>
    <w:rsid w:val="00416FA0"/>
    <w:rsid w:val="00426436"/>
    <w:rsid w:val="004267D7"/>
    <w:rsid w:val="004327D1"/>
    <w:rsid w:val="004352F3"/>
    <w:rsid w:val="00437404"/>
    <w:rsid w:val="00437E5A"/>
    <w:rsid w:val="0044159C"/>
    <w:rsid w:val="00447AF4"/>
    <w:rsid w:val="00447BAD"/>
    <w:rsid w:val="00451890"/>
    <w:rsid w:val="00454E52"/>
    <w:rsid w:val="004560EE"/>
    <w:rsid w:val="004560FA"/>
    <w:rsid w:val="00457DD1"/>
    <w:rsid w:val="00466EDD"/>
    <w:rsid w:val="004679D2"/>
    <w:rsid w:val="004732D4"/>
    <w:rsid w:val="00474090"/>
    <w:rsid w:val="004817AA"/>
    <w:rsid w:val="00482B4A"/>
    <w:rsid w:val="004879AF"/>
    <w:rsid w:val="00490366"/>
    <w:rsid w:val="00493744"/>
    <w:rsid w:val="00497D31"/>
    <w:rsid w:val="004A0AF7"/>
    <w:rsid w:val="004B76C3"/>
    <w:rsid w:val="004C0B95"/>
    <w:rsid w:val="004D2DD9"/>
    <w:rsid w:val="004D33C3"/>
    <w:rsid w:val="004D70D8"/>
    <w:rsid w:val="004E2D45"/>
    <w:rsid w:val="004E3EC8"/>
    <w:rsid w:val="004F3DEF"/>
    <w:rsid w:val="00505CAD"/>
    <w:rsid w:val="00510BC8"/>
    <w:rsid w:val="0051317E"/>
    <w:rsid w:val="005138C4"/>
    <w:rsid w:val="00514389"/>
    <w:rsid w:val="00516A83"/>
    <w:rsid w:val="005205A5"/>
    <w:rsid w:val="005274DC"/>
    <w:rsid w:val="00533C99"/>
    <w:rsid w:val="00535502"/>
    <w:rsid w:val="00540857"/>
    <w:rsid w:val="00543F83"/>
    <w:rsid w:val="00547E1C"/>
    <w:rsid w:val="00547EF1"/>
    <w:rsid w:val="005522AE"/>
    <w:rsid w:val="005556A9"/>
    <w:rsid w:val="00561B38"/>
    <w:rsid w:val="005629B6"/>
    <w:rsid w:val="00566B9F"/>
    <w:rsid w:val="00570CA2"/>
    <w:rsid w:val="005710DA"/>
    <w:rsid w:val="00580453"/>
    <w:rsid w:val="00580988"/>
    <w:rsid w:val="00582065"/>
    <w:rsid w:val="00582ABE"/>
    <w:rsid w:val="00582E0C"/>
    <w:rsid w:val="00591657"/>
    <w:rsid w:val="005978B4"/>
    <w:rsid w:val="005A2715"/>
    <w:rsid w:val="005A4FDC"/>
    <w:rsid w:val="005B2237"/>
    <w:rsid w:val="005B571D"/>
    <w:rsid w:val="005B5E60"/>
    <w:rsid w:val="005B72E1"/>
    <w:rsid w:val="005C3C85"/>
    <w:rsid w:val="005C7CE4"/>
    <w:rsid w:val="005D2108"/>
    <w:rsid w:val="005D5C7B"/>
    <w:rsid w:val="005E402F"/>
    <w:rsid w:val="005E65EA"/>
    <w:rsid w:val="005E672B"/>
    <w:rsid w:val="005F14EA"/>
    <w:rsid w:val="005F1ABC"/>
    <w:rsid w:val="005F298B"/>
    <w:rsid w:val="005F5AF5"/>
    <w:rsid w:val="00601ACC"/>
    <w:rsid w:val="00621991"/>
    <w:rsid w:val="00626DC2"/>
    <w:rsid w:val="006350CE"/>
    <w:rsid w:val="006353B4"/>
    <w:rsid w:val="00642940"/>
    <w:rsid w:val="00646C83"/>
    <w:rsid w:val="00647BB2"/>
    <w:rsid w:val="00651FA2"/>
    <w:rsid w:val="006521A5"/>
    <w:rsid w:val="006561B4"/>
    <w:rsid w:val="00663BD0"/>
    <w:rsid w:val="00673FE1"/>
    <w:rsid w:val="0067558F"/>
    <w:rsid w:val="00692271"/>
    <w:rsid w:val="00697340"/>
    <w:rsid w:val="006A3E77"/>
    <w:rsid w:val="006A72FA"/>
    <w:rsid w:val="006B23C6"/>
    <w:rsid w:val="006B2BBF"/>
    <w:rsid w:val="006C0B8A"/>
    <w:rsid w:val="006C46F1"/>
    <w:rsid w:val="006C571E"/>
    <w:rsid w:val="006C6F42"/>
    <w:rsid w:val="006D29E7"/>
    <w:rsid w:val="006D3978"/>
    <w:rsid w:val="006D4BF2"/>
    <w:rsid w:val="006D5BDE"/>
    <w:rsid w:val="006D6871"/>
    <w:rsid w:val="006F0CE2"/>
    <w:rsid w:val="006F3F12"/>
    <w:rsid w:val="006F6041"/>
    <w:rsid w:val="00702727"/>
    <w:rsid w:val="00704CD0"/>
    <w:rsid w:val="00711F81"/>
    <w:rsid w:val="007155B9"/>
    <w:rsid w:val="00717108"/>
    <w:rsid w:val="00723F1B"/>
    <w:rsid w:val="007251A6"/>
    <w:rsid w:val="00727965"/>
    <w:rsid w:val="007279BE"/>
    <w:rsid w:val="00735490"/>
    <w:rsid w:val="00735861"/>
    <w:rsid w:val="00741FCC"/>
    <w:rsid w:val="00743893"/>
    <w:rsid w:val="00752329"/>
    <w:rsid w:val="00780092"/>
    <w:rsid w:val="0079047C"/>
    <w:rsid w:val="00790682"/>
    <w:rsid w:val="007977B0"/>
    <w:rsid w:val="007A40C7"/>
    <w:rsid w:val="007A4528"/>
    <w:rsid w:val="007B008C"/>
    <w:rsid w:val="007B6897"/>
    <w:rsid w:val="007C0D4B"/>
    <w:rsid w:val="007C1ED1"/>
    <w:rsid w:val="007C54A2"/>
    <w:rsid w:val="007C6E8E"/>
    <w:rsid w:val="007D6EB2"/>
    <w:rsid w:val="007E1564"/>
    <w:rsid w:val="007E2BD5"/>
    <w:rsid w:val="007E321A"/>
    <w:rsid w:val="007E3DD8"/>
    <w:rsid w:val="007E7499"/>
    <w:rsid w:val="007F376A"/>
    <w:rsid w:val="007F3B33"/>
    <w:rsid w:val="007F4CCD"/>
    <w:rsid w:val="007F6AD4"/>
    <w:rsid w:val="00804FCC"/>
    <w:rsid w:val="008066FF"/>
    <w:rsid w:val="00812367"/>
    <w:rsid w:val="00816B79"/>
    <w:rsid w:val="008309A8"/>
    <w:rsid w:val="00831FF0"/>
    <w:rsid w:val="008324DE"/>
    <w:rsid w:val="00834A23"/>
    <w:rsid w:val="00840D42"/>
    <w:rsid w:val="008427AF"/>
    <w:rsid w:val="00844156"/>
    <w:rsid w:val="00847CF4"/>
    <w:rsid w:val="00850289"/>
    <w:rsid w:val="0085595F"/>
    <w:rsid w:val="00857C64"/>
    <w:rsid w:val="00864029"/>
    <w:rsid w:val="00865C72"/>
    <w:rsid w:val="00866509"/>
    <w:rsid w:val="00875BC4"/>
    <w:rsid w:val="008778DF"/>
    <w:rsid w:val="00883936"/>
    <w:rsid w:val="008906CA"/>
    <w:rsid w:val="008915A6"/>
    <w:rsid w:val="008958F2"/>
    <w:rsid w:val="008A006B"/>
    <w:rsid w:val="008A07F6"/>
    <w:rsid w:val="008A274E"/>
    <w:rsid w:val="008A319E"/>
    <w:rsid w:val="008A4505"/>
    <w:rsid w:val="008A4633"/>
    <w:rsid w:val="008B3FAE"/>
    <w:rsid w:val="008B6065"/>
    <w:rsid w:val="008C13FF"/>
    <w:rsid w:val="008C3007"/>
    <w:rsid w:val="008C3D0F"/>
    <w:rsid w:val="008C6D67"/>
    <w:rsid w:val="008D3289"/>
    <w:rsid w:val="008D7642"/>
    <w:rsid w:val="008E4C29"/>
    <w:rsid w:val="008F2EFC"/>
    <w:rsid w:val="00910CC3"/>
    <w:rsid w:val="009155A4"/>
    <w:rsid w:val="0091789C"/>
    <w:rsid w:val="00921B1B"/>
    <w:rsid w:val="00924731"/>
    <w:rsid w:val="00925DBA"/>
    <w:rsid w:val="00927858"/>
    <w:rsid w:val="00936629"/>
    <w:rsid w:val="009367B9"/>
    <w:rsid w:val="00937D20"/>
    <w:rsid w:val="0094027C"/>
    <w:rsid w:val="00942FD7"/>
    <w:rsid w:val="009433F9"/>
    <w:rsid w:val="009468B8"/>
    <w:rsid w:val="00947322"/>
    <w:rsid w:val="009505E1"/>
    <w:rsid w:val="009669E5"/>
    <w:rsid w:val="00974E6F"/>
    <w:rsid w:val="00976FB8"/>
    <w:rsid w:val="0098239D"/>
    <w:rsid w:val="00987935"/>
    <w:rsid w:val="00991BA8"/>
    <w:rsid w:val="00993877"/>
    <w:rsid w:val="00994905"/>
    <w:rsid w:val="009A0B10"/>
    <w:rsid w:val="009A2A88"/>
    <w:rsid w:val="009A635E"/>
    <w:rsid w:val="009A681C"/>
    <w:rsid w:val="009B5354"/>
    <w:rsid w:val="009C334E"/>
    <w:rsid w:val="009D154D"/>
    <w:rsid w:val="009D4646"/>
    <w:rsid w:val="009E173B"/>
    <w:rsid w:val="009E2FDB"/>
    <w:rsid w:val="009F1F8F"/>
    <w:rsid w:val="009F30F5"/>
    <w:rsid w:val="00A02752"/>
    <w:rsid w:val="00A04DEF"/>
    <w:rsid w:val="00A1056B"/>
    <w:rsid w:val="00A14984"/>
    <w:rsid w:val="00A14C71"/>
    <w:rsid w:val="00A15ECC"/>
    <w:rsid w:val="00A15F28"/>
    <w:rsid w:val="00A16801"/>
    <w:rsid w:val="00A17D5F"/>
    <w:rsid w:val="00A263B9"/>
    <w:rsid w:val="00A507B3"/>
    <w:rsid w:val="00A6264B"/>
    <w:rsid w:val="00A62B8A"/>
    <w:rsid w:val="00A73E69"/>
    <w:rsid w:val="00A7479B"/>
    <w:rsid w:val="00A75C5C"/>
    <w:rsid w:val="00A76755"/>
    <w:rsid w:val="00A771ED"/>
    <w:rsid w:val="00A81188"/>
    <w:rsid w:val="00A8144F"/>
    <w:rsid w:val="00A831E3"/>
    <w:rsid w:val="00A84686"/>
    <w:rsid w:val="00A85B47"/>
    <w:rsid w:val="00A86651"/>
    <w:rsid w:val="00A97D94"/>
    <w:rsid w:val="00AA1218"/>
    <w:rsid w:val="00AA4016"/>
    <w:rsid w:val="00AA4CC8"/>
    <w:rsid w:val="00AA5831"/>
    <w:rsid w:val="00AA783A"/>
    <w:rsid w:val="00AB4144"/>
    <w:rsid w:val="00AB4556"/>
    <w:rsid w:val="00AB68AC"/>
    <w:rsid w:val="00AB7BB9"/>
    <w:rsid w:val="00AC0CAF"/>
    <w:rsid w:val="00AC44AB"/>
    <w:rsid w:val="00AC45B9"/>
    <w:rsid w:val="00AC54BB"/>
    <w:rsid w:val="00AC5AF2"/>
    <w:rsid w:val="00AD13F1"/>
    <w:rsid w:val="00AD42FD"/>
    <w:rsid w:val="00AD523E"/>
    <w:rsid w:val="00AE05CF"/>
    <w:rsid w:val="00AE11AD"/>
    <w:rsid w:val="00AE7F1B"/>
    <w:rsid w:val="00AF0FE3"/>
    <w:rsid w:val="00B018DA"/>
    <w:rsid w:val="00B03EB6"/>
    <w:rsid w:val="00B0547A"/>
    <w:rsid w:val="00B11754"/>
    <w:rsid w:val="00B12746"/>
    <w:rsid w:val="00B1514D"/>
    <w:rsid w:val="00B2324A"/>
    <w:rsid w:val="00B30596"/>
    <w:rsid w:val="00B30E16"/>
    <w:rsid w:val="00B355E1"/>
    <w:rsid w:val="00B36CD5"/>
    <w:rsid w:val="00B36D7E"/>
    <w:rsid w:val="00B376E4"/>
    <w:rsid w:val="00B45335"/>
    <w:rsid w:val="00B47AFF"/>
    <w:rsid w:val="00B52827"/>
    <w:rsid w:val="00B5345A"/>
    <w:rsid w:val="00B5409F"/>
    <w:rsid w:val="00B64FE9"/>
    <w:rsid w:val="00B726A9"/>
    <w:rsid w:val="00B73C23"/>
    <w:rsid w:val="00B76122"/>
    <w:rsid w:val="00B802F1"/>
    <w:rsid w:val="00B81F1B"/>
    <w:rsid w:val="00B834B7"/>
    <w:rsid w:val="00B84BD5"/>
    <w:rsid w:val="00B86654"/>
    <w:rsid w:val="00B871DA"/>
    <w:rsid w:val="00B91574"/>
    <w:rsid w:val="00B97320"/>
    <w:rsid w:val="00BA370C"/>
    <w:rsid w:val="00BA457E"/>
    <w:rsid w:val="00BA48A5"/>
    <w:rsid w:val="00BB4C6A"/>
    <w:rsid w:val="00BC2B6B"/>
    <w:rsid w:val="00BC3EE2"/>
    <w:rsid w:val="00BC4667"/>
    <w:rsid w:val="00BC733B"/>
    <w:rsid w:val="00BD460E"/>
    <w:rsid w:val="00BF1610"/>
    <w:rsid w:val="00BF4840"/>
    <w:rsid w:val="00C00947"/>
    <w:rsid w:val="00C129F9"/>
    <w:rsid w:val="00C12AE4"/>
    <w:rsid w:val="00C160D0"/>
    <w:rsid w:val="00C24C51"/>
    <w:rsid w:val="00C25E3F"/>
    <w:rsid w:val="00C31A49"/>
    <w:rsid w:val="00C33252"/>
    <w:rsid w:val="00C35EA7"/>
    <w:rsid w:val="00C577C3"/>
    <w:rsid w:val="00C62669"/>
    <w:rsid w:val="00C6765B"/>
    <w:rsid w:val="00C67B68"/>
    <w:rsid w:val="00C73EBC"/>
    <w:rsid w:val="00C93BE7"/>
    <w:rsid w:val="00C96BF9"/>
    <w:rsid w:val="00CA4CE4"/>
    <w:rsid w:val="00CC2803"/>
    <w:rsid w:val="00CC338F"/>
    <w:rsid w:val="00CC712D"/>
    <w:rsid w:val="00CD206F"/>
    <w:rsid w:val="00CF1819"/>
    <w:rsid w:val="00CF4280"/>
    <w:rsid w:val="00D12DB0"/>
    <w:rsid w:val="00D259E0"/>
    <w:rsid w:val="00D31938"/>
    <w:rsid w:val="00D43C7C"/>
    <w:rsid w:val="00D50E0A"/>
    <w:rsid w:val="00D51D9B"/>
    <w:rsid w:val="00D5264A"/>
    <w:rsid w:val="00D55E22"/>
    <w:rsid w:val="00D60B80"/>
    <w:rsid w:val="00D611B9"/>
    <w:rsid w:val="00D64E8F"/>
    <w:rsid w:val="00D72FF0"/>
    <w:rsid w:val="00D74BF4"/>
    <w:rsid w:val="00D8038F"/>
    <w:rsid w:val="00D86737"/>
    <w:rsid w:val="00D86FB3"/>
    <w:rsid w:val="00D95168"/>
    <w:rsid w:val="00D95B87"/>
    <w:rsid w:val="00D9616B"/>
    <w:rsid w:val="00DA64E9"/>
    <w:rsid w:val="00DA770B"/>
    <w:rsid w:val="00DB2B4F"/>
    <w:rsid w:val="00DB46A9"/>
    <w:rsid w:val="00DC2EB4"/>
    <w:rsid w:val="00DC7D2D"/>
    <w:rsid w:val="00DE0981"/>
    <w:rsid w:val="00DE0C5F"/>
    <w:rsid w:val="00DF469B"/>
    <w:rsid w:val="00E059E0"/>
    <w:rsid w:val="00E05EE8"/>
    <w:rsid w:val="00E07246"/>
    <w:rsid w:val="00E077A7"/>
    <w:rsid w:val="00E16B18"/>
    <w:rsid w:val="00E2398D"/>
    <w:rsid w:val="00E350BD"/>
    <w:rsid w:val="00E404CB"/>
    <w:rsid w:val="00E4258D"/>
    <w:rsid w:val="00E511FE"/>
    <w:rsid w:val="00E55A76"/>
    <w:rsid w:val="00E67775"/>
    <w:rsid w:val="00E70F7D"/>
    <w:rsid w:val="00E760CD"/>
    <w:rsid w:val="00E7683E"/>
    <w:rsid w:val="00E8469F"/>
    <w:rsid w:val="00E86355"/>
    <w:rsid w:val="00E864E5"/>
    <w:rsid w:val="00E91E10"/>
    <w:rsid w:val="00E921A0"/>
    <w:rsid w:val="00E94D23"/>
    <w:rsid w:val="00E955D1"/>
    <w:rsid w:val="00E9720D"/>
    <w:rsid w:val="00EA2793"/>
    <w:rsid w:val="00EA3434"/>
    <w:rsid w:val="00EA3AD8"/>
    <w:rsid w:val="00EB279D"/>
    <w:rsid w:val="00EB3048"/>
    <w:rsid w:val="00EB3F37"/>
    <w:rsid w:val="00EB3F54"/>
    <w:rsid w:val="00EB4A97"/>
    <w:rsid w:val="00EB6921"/>
    <w:rsid w:val="00EC09F2"/>
    <w:rsid w:val="00EC71C4"/>
    <w:rsid w:val="00ED3BB4"/>
    <w:rsid w:val="00ED65CE"/>
    <w:rsid w:val="00ED746E"/>
    <w:rsid w:val="00EE3013"/>
    <w:rsid w:val="00EE35F6"/>
    <w:rsid w:val="00EF0047"/>
    <w:rsid w:val="00EF5552"/>
    <w:rsid w:val="00F02AD9"/>
    <w:rsid w:val="00F125C7"/>
    <w:rsid w:val="00F12939"/>
    <w:rsid w:val="00F2364A"/>
    <w:rsid w:val="00F263FF"/>
    <w:rsid w:val="00F30B25"/>
    <w:rsid w:val="00F35330"/>
    <w:rsid w:val="00F45D25"/>
    <w:rsid w:val="00F55C8B"/>
    <w:rsid w:val="00F60B9B"/>
    <w:rsid w:val="00F633D7"/>
    <w:rsid w:val="00F7009B"/>
    <w:rsid w:val="00F720AE"/>
    <w:rsid w:val="00F73A21"/>
    <w:rsid w:val="00F740A9"/>
    <w:rsid w:val="00F7508D"/>
    <w:rsid w:val="00F814E4"/>
    <w:rsid w:val="00F825FF"/>
    <w:rsid w:val="00F84DF1"/>
    <w:rsid w:val="00F866D2"/>
    <w:rsid w:val="00F90C18"/>
    <w:rsid w:val="00FA24E2"/>
    <w:rsid w:val="00FA2C1F"/>
    <w:rsid w:val="00FA430C"/>
    <w:rsid w:val="00FA77B8"/>
    <w:rsid w:val="00FB5DB9"/>
    <w:rsid w:val="00FB6F42"/>
    <w:rsid w:val="00FB7754"/>
    <w:rsid w:val="00FC0B96"/>
    <w:rsid w:val="00FD0307"/>
    <w:rsid w:val="00FD1625"/>
    <w:rsid w:val="00FD7AB0"/>
    <w:rsid w:val="00FE4B6A"/>
    <w:rsid w:val="00FE660B"/>
    <w:rsid w:val="00FF26EE"/>
    <w:rsid w:val="00FF30B0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>
      <v:stroke weight="1.25pt"/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168"/>
  </w:style>
  <w:style w:type="paragraph" w:styleId="Titre2">
    <w:name w:val="heading 2"/>
    <w:basedOn w:val="Normal"/>
    <w:next w:val="Normal"/>
    <w:link w:val="Titre2Car"/>
    <w:qFormat/>
    <w:rsid w:val="006D29E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9516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951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95168"/>
  </w:style>
  <w:style w:type="paragraph" w:styleId="Pieddepage">
    <w:name w:val="footer"/>
    <w:basedOn w:val="Normal"/>
    <w:link w:val="PieddepageCar"/>
    <w:uiPriority w:val="99"/>
    <w:unhideWhenUsed/>
    <w:rsid w:val="00D951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95168"/>
  </w:style>
  <w:style w:type="paragraph" w:customStyle="1" w:styleId="Russite">
    <w:name w:val="Réussite"/>
    <w:basedOn w:val="Normal"/>
    <w:rsid w:val="00EB4A97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41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1FCC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rsid w:val="006D29E7"/>
    <w:rPr>
      <w:rFonts w:ascii="Arial" w:eastAsia="Times New Roman" w:hAnsi="Arial" w:cs="Arial"/>
      <w:b/>
      <w:bCs/>
      <w:i/>
      <w:iCs/>
      <w:sz w:val="28"/>
      <w:szCs w:val="28"/>
      <w:lang w:eastAsia="fr-FR"/>
    </w:rPr>
  </w:style>
  <w:style w:type="paragraph" w:styleId="Corpsdetexte">
    <w:name w:val="Body Text"/>
    <w:basedOn w:val="Normal"/>
    <w:link w:val="CorpsdetexteCar"/>
    <w:rsid w:val="006D29E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sid w:val="006D29E7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C62669"/>
  </w:style>
  <w:style w:type="character" w:customStyle="1" w:styleId="a">
    <w:name w:val="a"/>
    <w:basedOn w:val="Policepardfaut"/>
    <w:rsid w:val="00C62669"/>
  </w:style>
  <w:style w:type="character" w:customStyle="1" w:styleId="l">
    <w:name w:val="l"/>
    <w:basedOn w:val="Policepardfaut"/>
    <w:rsid w:val="00C62669"/>
  </w:style>
  <w:style w:type="table" w:styleId="Grilledutableau">
    <w:name w:val="Table Grid"/>
    <w:basedOn w:val="TableauNormal"/>
    <w:uiPriority w:val="59"/>
    <w:rsid w:val="00E350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2">
    <w:name w:val="Body Text 2"/>
    <w:basedOn w:val="Normal"/>
    <w:link w:val="Corpsdetexte2Car"/>
    <w:uiPriority w:val="99"/>
    <w:unhideWhenUsed/>
    <w:rsid w:val="00E350B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E350BD"/>
  </w:style>
  <w:style w:type="character" w:styleId="Textedelespacerserv">
    <w:name w:val="Placeholder Text"/>
    <w:basedOn w:val="Policepardfaut"/>
    <w:uiPriority w:val="99"/>
    <w:semiHidden/>
    <w:rsid w:val="00E350B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616BF-9400-42FB-A22F-A55FE1B92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</dc:creator>
  <cp:lastModifiedBy>TADJER</cp:lastModifiedBy>
  <cp:revision>3</cp:revision>
  <dcterms:created xsi:type="dcterms:W3CDTF">2021-04-25T10:40:00Z</dcterms:created>
  <dcterms:modified xsi:type="dcterms:W3CDTF">2021-04-25T10:40:00Z</dcterms:modified>
</cp:coreProperties>
</file>